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6" w:type="dxa"/>
        <w:tblInd w:w="-658" w:type="dxa"/>
        <w:tblLook w:val="04A0" w:firstRow="1" w:lastRow="0" w:firstColumn="1" w:lastColumn="0" w:noHBand="0" w:noVBand="1"/>
      </w:tblPr>
      <w:tblGrid>
        <w:gridCol w:w="3443"/>
        <w:gridCol w:w="7213"/>
      </w:tblGrid>
      <w:tr w:rsidR="00F71433" w:rsidTr="00F71433">
        <w:trPr>
          <w:trHeight w:val="720"/>
        </w:trPr>
        <w:tc>
          <w:tcPr>
            <w:tcW w:w="3443" w:type="dxa"/>
          </w:tcPr>
          <w:p w:rsidR="00F71433" w:rsidRPr="00F71433" w:rsidRDefault="00F71433" w:rsidP="00F71433">
            <w:pPr>
              <w:rPr>
                <w:b/>
              </w:rPr>
            </w:pPr>
            <w:r w:rsidRPr="00F71433">
              <w:rPr>
                <w:b/>
              </w:rPr>
              <w:t>A</w:t>
            </w:r>
            <w:r>
              <w:rPr>
                <w:b/>
              </w:rPr>
              <w:t xml:space="preserve">B 540 </w:t>
            </w:r>
          </w:p>
          <w:p w:rsidR="00F71433" w:rsidRPr="00F71433" w:rsidRDefault="00F71433" w:rsidP="00F71433">
            <w:pPr>
              <w:rPr>
                <w:b/>
              </w:rPr>
            </w:pPr>
          </w:p>
        </w:tc>
        <w:tc>
          <w:tcPr>
            <w:tcW w:w="7213" w:type="dxa"/>
          </w:tcPr>
          <w:p w:rsidR="00F71433" w:rsidRDefault="00F71433" w:rsidP="00F71433">
            <w:r>
              <w:t>Our purpose is to maintain communication between all students in the community in order to motivate AB540 students as well as the overall community to pursue higher education, and give awareness about AB540 and other info. Also fundraising, organizing, and to provide AB540 students the chance to obtain scholarships.</w:t>
            </w:r>
          </w:p>
          <w:p w:rsidR="00F71433" w:rsidRDefault="00F71433" w:rsidP="00F71433"/>
        </w:tc>
      </w:tr>
      <w:tr w:rsidR="00F71433" w:rsidTr="00F71433">
        <w:trPr>
          <w:trHeight w:val="720"/>
        </w:trPr>
        <w:tc>
          <w:tcPr>
            <w:tcW w:w="3443" w:type="dxa"/>
          </w:tcPr>
          <w:p w:rsidR="00F71433" w:rsidRPr="00F71433" w:rsidRDefault="00F71433" w:rsidP="00F71433">
            <w:pPr>
              <w:rPr>
                <w:b/>
              </w:rPr>
            </w:pPr>
            <w:r w:rsidRPr="00F71433">
              <w:rPr>
                <w:b/>
                <w:color w:val="212121"/>
                <w:shd w:val="clear" w:color="auto" w:fill="FFFFFF"/>
              </w:rPr>
              <w:t>ANIME CLUB</w:t>
            </w:r>
          </w:p>
        </w:tc>
        <w:tc>
          <w:tcPr>
            <w:tcW w:w="7213" w:type="dxa"/>
          </w:tcPr>
          <w:p w:rsidR="00F71433" w:rsidRDefault="001F167D" w:rsidP="00F71433">
            <w:r w:rsidRPr="001F167D">
              <w:t>Watching and having an in-dept. discussion of Japanese animation.</w:t>
            </w:r>
          </w:p>
        </w:tc>
      </w:tr>
      <w:tr w:rsidR="00F71433" w:rsidTr="00F71433">
        <w:trPr>
          <w:trHeight w:val="720"/>
        </w:trPr>
        <w:tc>
          <w:tcPr>
            <w:tcW w:w="3443" w:type="dxa"/>
          </w:tcPr>
          <w:p w:rsidR="00F71433" w:rsidRPr="00F71433" w:rsidRDefault="00F71433" w:rsidP="00F71433">
            <w:pPr>
              <w:rPr>
                <w:b/>
              </w:rPr>
            </w:pPr>
            <w:r>
              <w:rPr>
                <w:b/>
              </w:rPr>
              <w:t xml:space="preserve">ARMENIAN STUDENT ASSOCIATION </w:t>
            </w:r>
          </w:p>
          <w:p w:rsidR="00F71433" w:rsidRPr="00F71433" w:rsidRDefault="00F71433" w:rsidP="00F71433">
            <w:pPr>
              <w:rPr>
                <w:b/>
              </w:rPr>
            </w:pPr>
          </w:p>
        </w:tc>
        <w:tc>
          <w:tcPr>
            <w:tcW w:w="7213" w:type="dxa"/>
          </w:tcPr>
          <w:p w:rsidR="00F71433" w:rsidRDefault="00F71433" w:rsidP="00F71433">
            <w:r>
              <w:t>To introduce and provide insight into the Armenian culture and to increase student and staff awareness of Armenian tradition.</w:t>
            </w:r>
          </w:p>
          <w:p w:rsidR="00F71433" w:rsidRDefault="00F71433" w:rsidP="00F71433"/>
        </w:tc>
      </w:tr>
      <w:tr w:rsidR="00F71433" w:rsidTr="00F71433">
        <w:trPr>
          <w:trHeight w:val="720"/>
        </w:trPr>
        <w:tc>
          <w:tcPr>
            <w:tcW w:w="3443" w:type="dxa"/>
          </w:tcPr>
          <w:p w:rsidR="00F71433" w:rsidRPr="00F71433" w:rsidRDefault="00F71433" w:rsidP="00F71433">
            <w:pPr>
              <w:rPr>
                <w:b/>
              </w:rPr>
            </w:pPr>
            <w:r w:rsidRPr="00F71433">
              <w:rPr>
                <w:b/>
              </w:rPr>
              <w:t>ASIAN AMERICAN PACIFIC ISLANDER CLUB</w:t>
            </w:r>
            <w:r>
              <w:rPr>
                <w:b/>
              </w:rPr>
              <w:t xml:space="preserve"> </w:t>
            </w:r>
          </w:p>
        </w:tc>
        <w:tc>
          <w:tcPr>
            <w:tcW w:w="7213" w:type="dxa"/>
          </w:tcPr>
          <w:p w:rsidR="00F71433" w:rsidRDefault="00F71433" w:rsidP="00F71433">
            <w:r>
              <w:t>The purpose of the organization is to conduct, promote, and regulate student affairs that pertain to the educational, cultural, and extra-curricular interest of the students.</w:t>
            </w:r>
          </w:p>
          <w:p w:rsidR="00F71433" w:rsidRDefault="00F71433" w:rsidP="00F71433"/>
        </w:tc>
      </w:tr>
      <w:tr w:rsidR="00F71433" w:rsidTr="00F71433">
        <w:trPr>
          <w:trHeight w:val="720"/>
        </w:trPr>
        <w:tc>
          <w:tcPr>
            <w:tcW w:w="3443" w:type="dxa"/>
          </w:tcPr>
          <w:p w:rsidR="00F71433" w:rsidRPr="00F71433" w:rsidRDefault="00F71433" w:rsidP="00F71433">
            <w:pPr>
              <w:rPr>
                <w:b/>
              </w:rPr>
            </w:pPr>
            <w:r w:rsidRPr="00F71433">
              <w:rPr>
                <w:b/>
                <w:color w:val="212121"/>
                <w:shd w:val="clear" w:color="auto" w:fill="FFFFFF"/>
              </w:rPr>
              <w:t>ASTRONOMY CLUB</w:t>
            </w:r>
          </w:p>
        </w:tc>
        <w:tc>
          <w:tcPr>
            <w:tcW w:w="7213" w:type="dxa"/>
          </w:tcPr>
          <w:p w:rsidR="00F71433" w:rsidRDefault="005F6089" w:rsidP="005F6089">
            <w:r w:rsidRPr="005F6089">
              <w:t xml:space="preserve">The purpose of this club is to educate and motivate students to be excited about astronomy. The club works to make astronomy accessible to all members of the </w:t>
            </w:r>
            <w:r>
              <w:t xml:space="preserve">community </w:t>
            </w:r>
            <w:r w:rsidR="00E6495A">
              <w:t>college</w:t>
            </w:r>
            <w:r w:rsidRPr="005F6089">
              <w:t>. It also strives to provide an environment that fosters an appreciation for astronomy and the wonders of space through educational programs, social events, and other meetings.</w:t>
            </w:r>
          </w:p>
        </w:tc>
      </w:tr>
      <w:tr w:rsidR="00F71433" w:rsidTr="00F71433">
        <w:trPr>
          <w:trHeight w:val="720"/>
        </w:trPr>
        <w:tc>
          <w:tcPr>
            <w:tcW w:w="3443" w:type="dxa"/>
          </w:tcPr>
          <w:p w:rsidR="00F71433" w:rsidRPr="00F71433" w:rsidRDefault="00F71433" w:rsidP="00F71433">
            <w:pPr>
              <w:rPr>
                <w:b/>
              </w:rPr>
            </w:pPr>
            <w:r w:rsidRPr="00F71433">
              <w:rPr>
                <w:b/>
              </w:rPr>
              <w:t>BACHATA</w:t>
            </w:r>
            <w:r>
              <w:rPr>
                <w:b/>
              </w:rPr>
              <w:t xml:space="preserve"> </w:t>
            </w:r>
          </w:p>
          <w:p w:rsidR="00F71433" w:rsidRPr="00F71433" w:rsidRDefault="00F71433" w:rsidP="00F71433">
            <w:pPr>
              <w:rPr>
                <w:b/>
              </w:rPr>
            </w:pPr>
          </w:p>
        </w:tc>
        <w:tc>
          <w:tcPr>
            <w:tcW w:w="7213" w:type="dxa"/>
          </w:tcPr>
          <w:p w:rsidR="00F71433" w:rsidRDefault="00F71433" w:rsidP="00F71433">
            <w:r>
              <w:t>Familiarize fellow students with Bachata dancing and history.</w:t>
            </w:r>
          </w:p>
          <w:p w:rsidR="00F71433" w:rsidRDefault="00F71433" w:rsidP="00F71433"/>
        </w:tc>
      </w:tr>
      <w:tr w:rsidR="00F71433" w:rsidTr="00F71433">
        <w:trPr>
          <w:trHeight w:val="720"/>
        </w:trPr>
        <w:tc>
          <w:tcPr>
            <w:tcW w:w="3443" w:type="dxa"/>
          </w:tcPr>
          <w:p w:rsidR="00F71433" w:rsidRPr="00F71433" w:rsidRDefault="00F71433" w:rsidP="00F71433">
            <w:pPr>
              <w:rPr>
                <w:b/>
              </w:rPr>
            </w:pPr>
            <w:r w:rsidRPr="00F71433">
              <w:rPr>
                <w:b/>
              </w:rPr>
              <w:t>BLACK STUDENT UNION</w:t>
            </w:r>
            <w:r>
              <w:rPr>
                <w:b/>
              </w:rPr>
              <w:t xml:space="preserve"> </w:t>
            </w:r>
          </w:p>
          <w:p w:rsidR="00F71433" w:rsidRPr="00F71433" w:rsidRDefault="00F71433" w:rsidP="00F71433">
            <w:pPr>
              <w:rPr>
                <w:b/>
              </w:rPr>
            </w:pPr>
          </w:p>
        </w:tc>
        <w:tc>
          <w:tcPr>
            <w:tcW w:w="7213" w:type="dxa"/>
          </w:tcPr>
          <w:p w:rsidR="00F71433" w:rsidRDefault="00F71433" w:rsidP="00F71433">
            <w:r>
              <w:t>Educate about African American culture unity of all cultures, promoting diversity, mentoring, and community outreach.</w:t>
            </w:r>
          </w:p>
          <w:p w:rsidR="00F71433" w:rsidRDefault="00F71433" w:rsidP="00F71433"/>
        </w:tc>
      </w:tr>
      <w:tr w:rsidR="00F71433" w:rsidTr="00F71433">
        <w:trPr>
          <w:trHeight w:val="720"/>
        </w:trPr>
        <w:tc>
          <w:tcPr>
            <w:tcW w:w="3443" w:type="dxa"/>
          </w:tcPr>
          <w:p w:rsidR="00F71433" w:rsidRPr="00F71433" w:rsidRDefault="00F71433" w:rsidP="00F71433">
            <w:pPr>
              <w:rPr>
                <w:b/>
              </w:rPr>
            </w:pPr>
            <w:r w:rsidRPr="00F71433">
              <w:rPr>
                <w:b/>
              </w:rPr>
              <w:t xml:space="preserve">CARDINAL NEWMAN SOCIETY </w:t>
            </w:r>
          </w:p>
          <w:p w:rsidR="00F71433" w:rsidRPr="00F71433" w:rsidRDefault="00F71433" w:rsidP="00F71433">
            <w:pPr>
              <w:rPr>
                <w:b/>
              </w:rPr>
            </w:pPr>
          </w:p>
        </w:tc>
        <w:tc>
          <w:tcPr>
            <w:tcW w:w="7213" w:type="dxa"/>
          </w:tcPr>
          <w:p w:rsidR="00F71433" w:rsidRDefault="00F71433" w:rsidP="00F71433">
            <w:r>
              <w:t xml:space="preserve">To promote spirituality, and support students and develop catholic ideas at </w:t>
            </w:r>
            <w:smartTag w:uri="urn:schemas-microsoft-com:office:smarttags" w:element="place">
              <w:smartTag w:uri="urn:schemas-microsoft-com:office:smarttags" w:element="PlaceName">
                <w:r>
                  <w:t>Mission</w:t>
                </w:r>
              </w:smartTag>
              <w:r>
                <w:t xml:space="preserve"> </w:t>
              </w:r>
              <w:smartTag w:uri="urn:schemas-microsoft-com:office:smarttags" w:element="PlaceType">
                <w:r>
                  <w:t>College</w:t>
                </w:r>
              </w:smartTag>
            </w:smartTag>
            <w:r>
              <w:t>.</w:t>
            </w:r>
          </w:p>
        </w:tc>
      </w:tr>
      <w:tr w:rsidR="00F71433" w:rsidTr="00F71433">
        <w:trPr>
          <w:trHeight w:val="720"/>
        </w:trPr>
        <w:tc>
          <w:tcPr>
            <w:tcW w:w="3443" w:type="dxa"/>
          </w:tcPr>
          <w:p w:rsidR="00F71433" w:rsidRPr="00F71433" w:rsidRDefault="00F71433" w:rsidP="00F71433">
            <w:pPr>
              <w:rPr>
                <w:b/>
              </w:rPr>
            </w:pPr>
            <w:bookmarkStart w:id="0" w:name="_GoBack"/>
            <w:bookmarkEnd w:id="0"/>
            <w:r w:rsidRPr="00F71433">
              <w:rPr>
                <w:b/>
              </w:rPr>
              <w:t>DIGITAL ARTS CLUB (Inactive)</w:t>
            </w:r>
          </w:p>
          <w:p w:rsidR="00F71433" w:rsidRPr="00F71433" w:rsidRDefault="00F71433" w:rsidP="00F71433">
            <w:pPr>
              <w:rPr>
                <w:b/>
              </w:rPr>
            </w:pPr>
          </w:p>
        </w:tc>
        <w:tc>
          <w:tcPr>
            <w:tcW w:w="7213" w:type="dxa"/>
          </w:tcPr>
          <w:p w:rsidR="00F71433" w:rsidRDefault="00F71433" w:rsidP="00F71433">
            <w:r>
              <w:t>To provide opportunities for students to participate in a variety of multimedia projects and to interface with and promote multimedia within the campus and community. Also to showcase student projects, educate and enlighten individuals about multimedia arts.</w:t>
            </w:r>
          </w:p>
          <w:p w:rsidR="00F71433" w:rsidRDefault="00F71433" w:rsidP="00F71433"/>
        </w:tc>
      </w:tr>
      <w:tr w:rsidR="00F71433" w:rsidTr="00F71433">
        <w:trPr>
          <w:trHeight w:val="720"/>
        </w:trPr>
        <w:tc>
          <w:tcPr>
            <w:tcW w:w="3443" w:type="dxa"/>
          </w:tcPr>
          <w:p w:rsidR="00F71433" w:rsidRPr="00F71433" w:rsidRDefault="00F71433" w:rsidP="00F71433">
            <w:pPr>
              <w:rPr>
                <w:b/>
              </w:rPr>
            </w:pPr>
            <w:r w:rsidRPr="00F71433">
              <w:rPr>
                <w:b/>
                <w:color w:val="212121"/>
                <w:shd w:val="clear" w:color="auto" w:fill="FFFFFF"/>
              </w:rPr>
              <w:t>DREAMERS PATHWAY</w:t>
            </w:r>
          </w:p>
        </w:tc>
        <w:tc>
          <w:tcPr>
            <w:tcW w:w="7213" w:type="dxa"/>
          </w:tcPr>
          <w:p w:rsidR="00FD2E24" w:rsidRPr="00FD2E24" w:rsidRDefault="00FD2E24" w:rsidP="00FD2E24">
            <w:r w:rsidRPr="00FD2E24">
              <w:t xml:space="preserve">Our purpose is to maintain communication between all students in the community in order to motivate </w:t>
            </w:r>
            <w:r>
              <w:t>Dreamers Pathway</w:t>
            </w:r>
            <w:r w:rsidRPr="00FD2E24">
              <w:t xml:space="preserve"> students as well as the overall community to pursue higher education, and give awareness about </w:t>
            </w:r>
            <w:r>
              <w:t>Dreamers Pathway</w:t>
            </w:r>
            <w:r w:rsidRPr="00FD2E24">
              <w:t xml:space="preserve"> and other info. Also fundraising, organizing, and to provide </w:t>
            </w:r>
            <w:r>
              <w:t>Dreamers Pathway</w:t>
            </w:r>
            <w:r w:rsidRPr="00FD2E24">
              <w:t xml:space="preserve"> students the chance to obtain scholarships.</w:t>
            </w:r>
          </w:p>
          <w:p w:rsidR="00F71433" w:rsidRDefault="00F71433" w:rsidP="00F71433"/>
        </w:tc>
      </w:tr>
      <w:tr w:rsidR="00F71433" w:rsidTr="00F71433">
        <w:trPr>
          <w:trHeight w:val="720"/>
        </w:trPr>
        <w:tc>
          <w:tcPr>
            <w:tcW w:w="3443" w:type="dxa"/>
          </w:tcPr>
          <w:p w:rsidR="00F71433" w:rsidRPr="00F71433" w:rsidRDefault="00F71433" w:rsidP="00F71433">
            <w:pPr>
              <w:rPr>
                <w:b/>
              </w:rPr>
            </w:pPr>
            <w:r w:rsidRPr="00F71433">
              <w:rPr>
                <w:b/>
              </w:rPr>
              <w:t>GAMERS VS PLAYERS</w:t>
            </w:r>
            <w:r>
              <w:rPr>
                <w:b/>
              </w:rPr>
              <w:t xml:space="preserve"> </w:t>
            </w:r>
          </w:p>
          <w:p w:rsidR="00F71433" w:rsidRPr="00F71433" w:rsidRDefault="00F71433" w:rsidP="00F71433">
            <w:pPr>
              <w:rPr>
                <w:b/>
              </w:rPr>
            </w:pPr>
          </w:p>
        </w:tc>
        <w:tc>
          <w:tcPr>
            <w:tcW w:w="7213" w:type="dxa"/>
          </w:tcPr>
          <w:p w:rsidR="00F71433" w:rsidRDefault="00F71433" w:rsidP="00F71433">
            <w:r>
              <w:t>To provide digital electrical entertainment to LAMC campus.</w:t>
            </w:r>
          </w:p>
          <w:p w:rsidR="00F71433" w:rsidRDefault="00F71433" w:rsidP="00F71433">
            <w:pPr>
              <w:tabs>
                <w:tab w:val="left" w:pos="1995"/>
              </w:tabs>
            </w:pPr>
          </w:p>
        </w:tc>
      </w:tr>
      <w:tr w:rsidR="00F71433" w:rsidTr="00F71433">
        <w:trPr>
          <w:trHeight w:val="720"/>
        </w:trPr>
        <w:tc>
          <w:tcPr>
            <w:tcW w:w="3443" w:type="dxa"/>
          </w:tcPr>
          <w:p w:rsidR="00F71433" w:rsidRPr="00F71433" w:rsidRDefault="00F71433" w:rsidP="00F71433">
            <w:pPr>
              <w:rPr>
                <w:b/>
              </w:rPr>
            </w:pPr>
            <w:r w:rsidRPr="00F71433">
              <w:rPr>
                <w:b/>
              </w:rPr>
              <w:lastRenderedPageBreak/>
              <w:t xml:space="preserve">LEAP </w:t>
            </w:r>
          </w:p>
        </w:tc>
        <w:tc>
          <w:tcPr>
            <w:tcW w:w="7213" w:type="dxa"/>
          </w:tcPr>
          <w:p w:rsidR="00F71433" w:rsidRDefault="00F71433" w:rsidP="00F71433">
            <w:r>
              <w:t>Environmental science and technology (Life’s Evolutionary Application of the Present.)</w:t>
            </w:r>
          </w:p>
          <w:p w:rsidR="00F71433" w:rsidRDefault="00F71433" w:rsidP="00F71433"/>
        </w:tc>
      </w:tr>
      <w:tr w:rsidR="00F71433" w:rsidTr="00F71433">
        <w:trPr>
          <w:trHeight w:val="720"/>
        </w:trPr>
        <w:tc>
          <w:tcPr>
            <w:tcW w:w="3443" w:type="dxa"/>
          </w:tcPr>
          <w:p w:rsidR="00F71433" w:rsidRPr="00F71433" w:rsidRDefault="00F71433" w:rsidP="00F71433">
            <w:pPr>
              <w:rPr>
                <w:b/>
              </w:rPr>
            </w:pPr>
            <w:r w:rsidRPr="00F71433">
              <w:rPr>
                <w:b/>
                <w:color w:val="212121"/>
                <w:shd w:val="clear" w:color="auto" w:fill="FFFFFF"/>
              </w:rPr>
              <w:t xml:space="preserve">POLITICAL SCIENCE </w:t>
            </w:r>
          </w:p>
        </w:tc>
        <w:tc>
          <w:tcPr>
            <w:tcW w:w="7213" w:type="dxa"/>
          </w:tcPr>
          <w:p w:rsidR="00F71433" w:rsidRDefault="0087519E" w:rsidP="0087519E">
            <w:r>
              <w:t xml:space="preserve">Advance student awareness of the political world and how it affects them, along with advancing student involvement in their area by associating itself with a variety of political groups and interests to help further student goals. </w:t>
            </w:r>
          </w:p>
        </w:tc>
      </w:tr>
      <w:tr w:rsidR="0087519E" w:rsidTr="00F71433">
        <w:trPr>
          <w:trHeight w:val="720"/>
        </w:trPr>
        <w:tc>
          <w:tcPr>
            <w:tcW w:w="3443" w:type="dxa"/>
          </w:tcPr>
          <w:p w:rsidR="0087519E" w:rsidRPr="00F71433" w:rsidRDefault="0087519E" w:rsidP="00F71433">
            <w:pPr>
              <w:rPr>
                <w:b/>
                <w:color w:val="212121"/>
                <w:shd w:val="clear" w:color="auto" w:fill="FFFFFF"/>
              </w:rPr>
            </w:pPr>
            <w:r>
              <w:rPr>
                <w:b/>
                <w:color w:val="212121"/>
                <w:shd w:val="clear" w:color="auto" w:fill="FFFFFF"/>
              </w:rPr>
              <w:t>PRE-</w:t>
            </w:r>
            <w:r w:rsidRPr="00F71433">
              <w:rPr>
                <w:b/>
                <w:color w:val="212121"/>
                <w:shd w:val="clear" w:color="auto" w:fill="FFFFFF"/>
              </w:rPr>
              <w:t>LAW CLUB</w:t>
            </w:r>
          </w:p>
        </w:tc>
        <w:tc>
          <w:tcPr>
            <w:tcW w:w="7213" w:type="dxa"/>
          </w:tcPr>
          <w:p w:rsidR="0087519E" w:rsidRDefault="0087519E" w:rsidP="0087519E">
            <w:r>
              <w:t xml:space="preserve">Provide mutually support and positive environments in which every individual member has the opportunity to develop academically as well as socially in order to be equipped for a professional career in the judicial as well as social justice field. </w:t>
            </w:r>
          </w:p>
        </w:tc>
      </w:tr>
      <w:tr w:rsidR="00F71433" w:rsidTr="00F71433">
        <w:trPr>
          <w:trHeight w:val="720"/>
        </w:trPr>
        <w:tc>
          <w:tcPr>
            <w:tcW w:w="3443" w:type="dxa"/>
          </w:tcPr>
          <w:p w:rsidR="00F71433" w:rsidRPr="00F71433" w:rsidRDefault="00F71433" w:rsidP="00F71433">
            <w:pPr>
              <w:rPr>
                <w:b/>
                <w:color w:val="212121"/>
                <w:shd w:val="clear" w:color="auto" w:fill="FFFFFF"/>
              </w:rPr>
            </w:pPr>
            <w:r w:rsidRPr="00F71433">
              <w:rPr>
                <w:b/>
                <w:color w:val="212121"/>
                <w:shd w:val="clear" w:color="auto" w:fill="FFFFFF"/>
              </w:rPr>
              <w:t xml:space="preserve"> PSYCHOLOGY </w:t>
            </w:r>
          </w:p>
        </w:tc>
        <w:tc>
          <w:tcPr>
            <w:tcW w:w="7213" w:type="dxa"/>
          </w:tcPr>
          <w:p w:rsidR="00F71433" w:rsidRDefault="0087519E" w:rsidP="00F71433">
            <w:r>
              <w:t xml:space="preserve">Create a greater awareness and interest in the field of psychology. </w:t>
            </w:r>
          </w:p>
        </w:tc>
      </w:tr>
      <w:tr w:rsidR="00F71433" w:rsidTr="00F71433">
        <w:trPr>
          <w:trHeight w:val="720"/>
        </w:trPr>
        <w:tc>
          <w:tcPr>
            <w:tcW w:w="3443" w:type="dxa"/>
          </w:tcPr>
          <w:p w:rsidR="00F71433" w:rsidRPr="00F71433" w:rsidRDefault="00F71433" w:rsidP="00F71433">
            <w:pPr>
              <w:rPr>
                <w:b/>
              </w:rPr>
            </w:pPr>
            <w:r w:rsidRPr="00F71433">
              <w:rPr>
                <w:b/>
              </w:rPr>
              <w:t xml:space="preserve">SHARP </w:t>
            </w:r>
          </w:p>
          <w:p w:rsidR="00F71433" w:rsidRPr="00F71433" w:rsidRDefault="00F71433" w:rsidP="00F71433">
            <w:pPr>
              <w:rPr>
                <w:b/>
              </w:rPr>
            </w:pPr>
            <w:r w:rsidRPr="00F71433">
              <w:rPr>
                <w:b/>
              </w:rPr>
              <w:t>(STUDENTS HAVING</w:t>
            </w:r>
            <w:r>
              <w:rPr>
                <w:b/>
              </w:rPr>
              <w:t xml:space="preserve"> AWARENESS RISING TO PROGRESS) </w:t>
            </w:r>
          </w:p>
        </w:tc>
        <w:tc>
          <w:tcPr>
            <w:tcW w:w="7213" w:type="dxa"/>
          </w:tcPr>
          <w:p w:rsidR="00F71433" w:rsidRDefault="00F71433" w:rsidP="00F71433">
            <w:r>
              <w:t>To promote student political awareness.</w:t>
            </w:r>
          </w:p>
          <w:p w:rsidR="00F71433" w:rsidRDefault="00F71433" w:rsidP="00F71433"/>
          <w:p w:rsidR="00F71433" w:rsidRDefault="00F71433" w:rsidP="00F71433"/>
          <w:p w:rsidR="00F71433" w:rsidRPr="00F71433" w:rsidRDefault="00F71433" w:rsidP="00F71433">
            <w:pPr>
              <w:tabs>
                <w:tab w:val="left" w:pos="2220"/>
              </w:tabs>
            </w:pPr>
            <w:r>
              <w:tab/>
            </w:r>
          </w:p>
        </w:tc>
      </w:tr>
      <w:tr w:rsidR="00F71433" w:rsidTr="00F71433">
        <w:trPr>
          <w:trHeight w:val="720"/>
        </w:trPr>
        <w:tc>
          <w:tcPr>
            <w:tcW w:w="3443" w:type="dxa"/>
          </w:tcPr>
          <w:p w:rsidR="00F71433" w:rsidRDefault="00F71433" w:rsidP="00F71433">
            <w:pPr>
              <w:pStyle w:val="xmsonormal"/>
              <w:shd w:val="clear" w:color="auto" w:fill="FFFFFF"/>
              <w:spacing w:before="0" w:beforeAutospacing="0" w:after="0" w:afterAutospacing="0"/>
              <w:rPr>
                <w:b/>
                <w:color w:val="212121"/>
              </w:rPr>
            </w:pPr>
            <w:r>
              <w:rPr>
                <w:b/>
                <w:color w:val="212121"/>
              </w:rPr>
              <w:t>SHPE</w:t>
            </w:r>
          </w:p>
          <w:p w:rsidR="00F71433" w:rsidRPr="00F71433" w:rsidRDefault="00F71433" w:rsidP="00F71433">
            <w:pPr>
              <w:pStyle w:val="xmsonormal"/>
              <w:shd w:val="clear" w:color="auto" w:fill="FFFFFF"/>
              <w:spacing w:before="0" w:beforeAutospacing="0" w:after="0" w:afterAutospacing="0"/>
              <w:rPr>
                <w:b/>
                <w:color w:val="212121"/>
              </w:rPr>
            </w:pPr>
            <w:r>
              <w:rPr>
                <w:b/>
                <w:color w:val="212121"/>
              </w:rPr>
              <w:t>(</w:t>
            </w:r>
            <w:r w:rsidRPr="00F71433">
              <w:rPr>
                <w:b/>
                <w:color w:val="212121"/>
              </w:rPr>
              <w:t>SOCIETY OF HISPANIC PROFESSIONAL ENGINEERS</w:t>
            </w:r>
            <w:r>
              <w:rPr>
                <w:b/>
                <w:color w:val="212121"/>
              </w:rPr>
              <w:t>)</w:t>
            </w:r>
            <w:r w:rsidRPr="00F71433">
              <w:rPr>
                <w:b/>
                <w:color w:val="212121"/>
              </w:rPr>
              <w:t xml:space="preserve"> </w:t>
            </w:r>
          </w:p>
          <w:p w:rsidR="00F71433" w:rsidRPr="00F71433" w:rsidRDefault="00F71433" w:rsidP="00F71433">
            <w:pPr>
              <w:rPr>
                <w:b/>
              </w:rPr>
            </w:pPr>
          </w:p>
        </w:tc>
        <w:tc>
          <w:tcPr>
            <w:tcW w:w="7213" w:type="dxa"/>
          </w:tcPr>
          <w:p w:rsidR="00F71433" w:rsidRDefault="0087519E" w:rsidP="00F71433">
            <w:r>
              <w:t xml:space="preserve">Increase the number of Latinx engineering students at Los Angeles Mission College. </w:t>
            </w:r>
          </w:p>
        </w:tc>
      </w:tr>
      <w:tr w:rsidR="00F71433" w:rsidTr="00F71433">
        <w:trPr>
          <w:trHeight w:val="720"/>
        </w:trPr>
        <w:tc>
          <w:tcPr>
            <w:tcW w:w="3443" w:type="dxa"/>
          </w:tcPr>
          <w:p w:rsidR="00F71433" w:rsidRPr="00F71433" w:rsidRDefault="00F71433" w:rsidP="00F71433">
            <w:pPr>
              <w:rPr>
                <w:b/>
              </w:rPr>
            </w:pPr>
            <w:r w:rsidRPr="00F71433">
              <w:rPr>
                <w:b/>
              </w:rPr>
              <w:t xml:space="preserve">TAEKWONDO </w:t>
            </w:r>
          </w:p>
          <w:p w:rsidR="00F71433" w:rsidRPr="00F71433" w:rsidRDefault="00F71433" w:rsidP="00F71433">
            <w:pPr>
              <w:rPr>
                <w:b/>
              </w:rPr>
            </w:pPr>
          </w:p>
          <w:p w:rsidR="00F71433" w:rsidRPr="00F71433" w:rsidRDefault="00F71433" w:rsidP="00F71433">
            <w:pPr>
              <w:tabs>
                <w:tab w:val="left" w:pos="2160"/>
              </w:tabs>
              <w:rPr>
                <w:b/>
              </w:rPr>
            </w:pPr>
            <w:r w:rsidRPr="00F71433">
              <w:rPr>
                <w:b/>
              </w:rPr>
              <w:tab/>
            </w:r>
          </w:p>
        </w:tc>
        <w:tc>
          <w:tcPr>
            <w:tcW w:w="7213" w:type="dxa"/>
          </w:tcPr>
          <w:p w:rsidR="00F71433" w:rsidRDefault="00F71433" w:rsidP="00F71433">
            <w:r>
              <w:t>To teach and expand our knowledge of the Korean art of Taekwondo.</w:t>
            </w:r>
          </w:p>
          <w:p w:rsidR="00F71433" w:rsidRDefault="00F71433" w:rsidP="00F71433"/>
        </w:tc>
      </w:tr>
    </w:tbl>
    <w:p w:rsidR="00E10716" w:rsidRDefault="00E10716"/>
    <w:sectPr w:rsidR="00E107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F0" w:rsidRDefault="00827BF0" w:rsidP="00F71433">
      <w:r>
        <w:separator/>
      </w:r>
    </w:p>
  </w:endnote>
  <w:endnote w:type="continuationSeparator" w:id="0">
    <w:p w:rsidR="00827BF0" w:rsidRDefault="00827BF0" w:rsidP="00F7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F0" w:rsidRDefault="00827BF0" w:rsidP="00F71433">
      <w:r>
        <w:separator/>
      </w:r>
    </w:p>
  </w:footnote>
  <w:footnote w:type="continuationSeparator" w:id="0">
    <w:p w:rsidR="00827BF0" w:rsidRDefault="00827BF0" w:rsidP="00F7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33" w:rsidRDefault="00F71433" w:rsidP="00F71433">
    <w:pPr>
      <w:jc w:val="center"/>
      <w:rPr>
        <w:b/>
      </w:rPr>
    </w:pPr>
    <w:r>
      <w:rPr>
        <w:b/>
      </w:rPr>
      <w:t>ICC CLUB MISSION STATEMENTS (Inactive Clubs)</w:t>
    </w:r>
  </w:p>
  <w:p w:rsidR="00F71433" w:rsidRDefault="00F71433" w:rsidP="00F714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33"/>
    <w:rsid w:val="000076C4"/>
    <w:rsid w:val="00146F15"/>
    <w:rsid w:val="001F167D"/>
    <w:rsid w:val="005F6089"/>
    <w:rsid w:val="00827BF0"/>
    <w:rsid w:val="0087519E"/>
    <w:rsid w:val="0092310B"/>
    <w:rsid w:val="00C74E29"/>
    <w:rsid w:val="00E10716"/>
    <w:rsid w:val="00E2351B"/>
    <w:rsid w:val="00E6495A"/>
    <w:rsid w:val="00F71433"/>
    <w:rsid w:val="00FD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B6B860D-28CF-41D0-B8B8-6071CFB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71433"/>
    <w:pPr>
      <w:spacing w:before="100" w:beforeAutospacing="1" w:after="100" w:afterAutospacing="1"/>
    </w:pPr>
  </w:style>
  <w:style w:type="paragraph" w:styleId="Header">
    <w:name w:val="header"/>
    <w:basedOn w:val="Normal"/>
    <w:link w:val="HeaderChar"/>
    <w:uiPriority w:val="99"/>
    <w:unhideWhenUsed/>
    <w:rsid w:val="00F71433"/>
    <w:pPr>
      <w:tabs>
        <w:tab w:val="center" w:pos="4680"/>
        <w:tab w:val="right" w:pos="9360"/>
      </w:tabs>
    </w:pPr>
  </w:style>
  <w:style w:type="character" w:customStyle="1" w:styleId="HeaderChar">
    <w:name w:val="Header Char"/>
    <w:basedOn w:val="DefaultParagraphFont"/>
    <w:link w:val="Header"/>
    <w:uiPriority w:val="99"/>
    <w:rsid w:val="00F714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1433"/>
    <w:pPr>
      <w:tabs>
        <w:tab w:val="center" w:pos="4680"/>
        <w:tab w:val="right" w:pos="9360"/>
      </w:tabs>
    </w:pPr>
  </w:style>
  <w:style w:type="character" w:customStyle="1" w:styleId="FooterChar">
    <w:name w:val="Footer Char"/>
    <w:basedOn w:val="DefaultParagraphFont"/>
    <w:link w:val="Footer"/>
    <w:uiPriority w:val="99"/>
    <w:rsid w:val="00F714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5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 Officer</dc:creator>
  <cp:keywords/>
  <dc:description/>
  <cp:lastModifiedBy>ASO Officer</cp:lastModifiedBy>
  <cp:revision>9</cp:revision>
  <dcterms:created xsi:type="dcterms:W3CDTF">2018-11-01T17:04:00Z</dcterms:created>
  <dcterms:modified xsi:type="dcterms:W3CDTF">2020-03-03T22:32:00Z</dcterms:modified>
</cp:coreProperties>
</file>