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C8C" w:rsidP="7352C787" w:rsidRDefault="00DA7C8C" w14:paraId="68186135" w14:textId="710043EB">
      <w:pPr>
        <w:pStyle w:val="Title"/>
        <w:tabs>
          <w:tab w:val="left" w:pos="12495"/>
        </w:tabs>
        <w:spacing w:before="0" w:line="240" w:lineRule="auto"/>
        <w:rPr>
          <w:color w:val="auto"/>
          <w:sz w:val="32"/>
          <w:szCs w:val="32"/>
        </w:rPr>
      </w:pPr>
      <w:r w:rsidRPr="7352C787" w:rsidR="00DA7C8C">
        <w:rPr>
          <w:color w:val="auto"/>
          <w:sz w:val="32"/>
          <w:szCs w:val="32"/>
        </w:rPr>
        <w:t>Los Angeles Mission College 2</w:t>
      </w:r>
      <w:r w:rsidRPr="7352C787" w:rsidR="2287CB1B">
        <w:rPr>
          <w:color w:val="auto"/>
          <w:sz w:val="32"/>
          <w:szCs w:val="32"/>
        </w:rPr>
        <w:t>4</w:t>
      </w:r>
      <w:r w:rsidRPr="7352C787" w:rsidR="00DA7C8C">
        <w:rPr>
          <w:color w:val="auto"/>
          <w:sz w:val="32"/>
          <w:szCs w:val="32"/>
        </w:rPr>
        <w:t>-2</w:t>
      </w:r>
      <w:r w:rsidRPr="7352C787" w:rsidR="6D4B7DB8">
        <w:rPr>
          <w:color w:val="auto"/>
          <w:sz w:val="32"/>
          <w:szCs w:val="32"/>
        </w:rPr>
        <w:t>5</w:t>
      </w:r>
    </w:p>
    <w:p w:rsidR="00DA7C8C" w:rsidP="5F14C339" w:rsidRDefault="00DA7C8C" w14:paraId="0A560DA4" w14:textId="4618F2F4" w14:noSpellErr="1">
      <w:pPr>
        <w:pStyle w:val="Title"/>
        <w:tabs>
          <w:tab w:val="left" w:pos="12495"/>
        </w:tabs>
        <w:spacing w:before="0" w:line="240" w:lineRule="auto"/>
        <w:rPr>
          <w:rFonts w:ascii="Calibri" w:hAnsi="Calibri" w:eastAsia="" w:cs="" w:asciiTheme="minorAscii" w:hAnsiTheme="minorAscii" w:eastAsiaTheme="minorEastAsia" w:cstheme="minorBidi"/>
          <w:color w:val="auto"/>
          <w:sz w:val="32"/>
          <w:szCs w:val="32"/>
        </w:rPr>
      </w:pPr>
      <w:r w:rsidRPr="71EC7649" w:rsidR="00DA7C8C">
        <w:rPr>
          <w:color w:val="auto"/>
          <w:sz w:val="32"/>
          <w:szCs w:val="32"/>
        </w:rPr>
        <w:t xml:space="preserve">Art History </w:t>
      </w:r>
      <w:bookmarkStart w:name="_Int_OLqkhdnO" w:id="0"/>
      <w:r w:rsidRPr="71EC7649" w:rsidR="00DA7C8C">
        <w:rPr>
          <w:color w:val="auto"/>
          <w:sz w:val="32"/>
          <w:szCs w:val="32"/>
        </w:rPr>
        <w:t>Associate Degree</w:t>
      </w:r>
      <w:bookmarkEnd w:id="0"/>
      <w:r w:rsidRPr="71EC7649" w:rsidR="00DA7C8C">
        <w:rPr>
          <w:color w:val="auto"/>
          <w:sz w:val="32"/>
          <w:szCs w:val="32"/>
        </w:rPr>
        <w:t xml:space="preserve"> for Transfer (ADT)</w:t>
      </w:r>
    </w:p>
    <w:p w:rsidRPr="002D2C7F" w:rsidR="005B6DCF" w:rsidP="5F14C339" w:rsidRDefault="69651A47" w14:paraId="17FF5147" w14:noSpellErr="1" w14:textId="4618F2F4">
      <w:pPr>
        <w:pStyle w:val="Heading1"/>
        <w:rPr>
          <w:b w:val="1"/>
          <w:bCs w:val="1"/>
          <w:color w:val="auto"/>
          <w:sz w:val="28"/>
          <w:szCs w:val="28"/>
        </w:rPr>
      </w:pPr>
      <w:r w:rsidRPr="5F14C339" w:rsidR="69651A47">
        <w:rPr>
          <w:color w:val="auto"/>
          <w:sz w:val="28"/>
          <w:szCs w:val="28"/>
        </w:rPr>
        <w:t>ADT: Art History</w:t>
      </w:r>
    </w:p>
    <w:p w:rsidR="005B6DCF" w:rsidP="71EC7649" w:rsidRDefault="69651A47" w14:paraId="2FCF3910" w14:textId="41B258B3">
      <w:pPr>
        <w:pStyle w:val="Normal"/>
        <w:rPr>
          <w:rFonts w:eastAsia="" w:eastAsiaTheme="minorEastAsia"/>
          <w:sz w:val="24"/>
          <w:szCs w:val="24"/>
        </w:rPr>
      </w:pPr>
      <w:r>
        <w:br/>
      </w:r>
      <w:r w:rsidRPr="71EC7649" w:rsidR="69651A47">
        <w:rPr>
          <w:rFonts w:eastAsia="" w:eastAsiaTheme="minorEastAsia"/>
          <w:color w:val="000000" w:themeColor="text1" w:themeTint="FF" w:themeShade="FF"/>
          <w:sz w:val="24"/>
          <w:szCs w:val="24"/>
        </w:rPr>
        <w:t>Students who complete this degree will be guaranteed admission with junior status to the California State University system, although not a particular campus or major</w:t>
      </w:r>
      <w:r w:rsidRPr="71EC7649" w:rsidR="69651A4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.  </w:t>
      </w:r>
      <w:r w:rsidRPr="71EC7649" w:rsidR="69651A4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Students can use the </w:t>
      </w:r>
      <w:hyperlink r:id="Rdc3becca4e5a48eb">
        <w:r w:rsidRPr="71EC7649" w:rsidR="69651A47">
          <w:rPr>
            <w:rStyle w:val="Hyperlink"/>
            <w:rFonts w:eastAsia="" w:eastAsiaTheme="minorEastAsia"/>
            <w:sz w:val="24"/>
            <w:szCs w:val="24"/>
          </w:rPr>
          <w:t>ADT Search by CSU Campus</w:t>
        </w:r>
      </w:hyperlink>
      <w:r w:rsidRPr="71EC7649" w:rsidR="69651A4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to view which CSU campuses accept ADT degrees in their major</w:t>
      </w:r>
      <w:r w:rsidRPr="71EC7649" w:rsidR="1D6FDB72">
        <w:rPr>
          <w:rFonts w:eastAsia="" w:eastAsiaTheme="minorEastAsia"/>
          <w:color w:val="000000" w:themeColor="text1" w:themeTint="FF" w:themeShade="FF"/>
          <w:sz w:val="24"/>
          <w:szCs w:val="24"/>
        </w:rPr>
        <w:t>.</w:t>
      </w:r>
    </w:p>
    <w:p w:rsidR="005B6DCF" w:rsidP="71EC7649" w:rsidRDefault="69651A47" w14:paraId="3165E032" w14:textId="4D765F26">
      <w:pPr>
        <w:pStyle w:val="Normal"/>
        <w:rPr>
          <w:rFonts w:eastAsia="" w:eastAsiaTheme="minorEastAsia"/>
          <w:color w:val="000000" w:themeColor="text1"/>
          <w:sz w:val="24"/>
          <w:szCs w:val="24"/>
        </w:rPr>
      </w:pPr>
      <w:r w:rsidRPr="71EC7649" w:rsidR="69651A47">
        <w:rPr>
          <w:rFonts w:eastAsia="" w:eastAsiaTheme="minorEastAsia"/>
          <w:color w:val="000000" w:themeColor="text1" w:themeTint="FF" w:themeShade="FF"/>
          <w:sz w:val="24"/>
          <w:szCs w:val="24"/>
        </w:rPr>
        <w:t>Students receiving this transfer degree must meet the following requirements:</w:t>
      </w:r>
    </w:p>
    <w:p w:rsidR="005B6DCF" w:rsidP="3D381B27" w:rsidRDefault="69651A47" w14:paraId="60E4D200" w14:textId="357F88AD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3D381B27">
        <w:rPr>
          <w:rFonts w:eastAsiaTheme="minorEastAsia"/>
          <w:color w:val="000000" w:themeColor="text1"/>
          <w:sz w:val="24"/>
          <w:szCs w:val="24"/>
        </w:rPr>
        <w:t xml:space="preserve">Completion of 60 semester units or 90 quarter units that are eligible for transfer to the California State University, including completion of: </w:t>
      </w:r>
    </w:p>
    <w:p w:rsidR="005B6DCF" w:rsidP="3D381B27" w:rsidRDefault="69651A47" w14:paraId="5810D4A4" w14:textId="7058BCE5">
      <w:pPr>
        <w:pStyle w:val="ListParagraph"/>
        <w:numPr>
          <w:ilvl w:val="1"/>
          <w:numId w:val="1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4EF7455A" w:rsidR="69651A47">
        <w:rPr>
          <w:rFonts w:eastAsia="" w:eastAsiaTheme="minorEastAsia"/>
          <w:color w:val="000000" w:themeColor="text1"/>
          <w:sz w:val="24"/>
          <w:szCs w:val="24"/>
        </w:rPr>
        <w:t>The Intersegmental General Education Transfer Curriculum (</w:t>
      </w:r>
      <w:r w:rsidRPr="4EF7455A" w:rsidR="69651A47">
        <w:rPr>
          <w:rFonts w:eastAsia="" w:cs="Times New Roman (Body CS)" w:eastAsiaTheme="minorEastAsia"/>
          <w:color w:val="000000" w:themeColor="text1"/>
          <w:spacing w:val="20"/>
          <w:sz w:val="24"/>
          <w:szCs w:val="24"/>
        </w:rPr>
        <w:t>IGETC</w:t>
      </w:r>
      <w:r w:rsidRPr="4EF7455A" w:rsidR="69651A47">
        <w:rPr>
          <w:rFonts w:eastAsia="" w:eastAsiaTheme="minorEastAsia"/>
          <w:color w:val="000000" w:themeColor="text1"/>
          <w:sz w:val="24"/>
          <w:szCs w:val="24"/>
        </w:rPr>
        <w:t xml:space="preserve">) </w:t>
      </w:r>
      <w:r w:rsidRPr="4EF7455A" w:rsidR="69651A47">
        <w:rPr>
          <w:rFonts w:eastAsia="" w:eastAsiaTheme="minorEastAsia"/>
          <w:b w:val="1"/>
          <w:bCs w:val="1"/>
          <w:color w:val="000000" w:themeColor="text1"/>
          <w:sz w:val="24"/>
          <w:szCs w:val="24"/>
        </w:rPr>
        <w:t xml:space="preserve">OR </w:t>
      </w:r>
      <w:r w:rsidRPr="4EF7455A" w:rsidR="69651A47">
        <w:rPr>
          <w:rFonts w:eastAsia="" w:eastAsiaTheme="minorEastAsia"/>
          <w:color w:val="000000" w:themeColor="text1"/>
          <w:sz w:val="24"/>
          <w:szCs w:val="24"/>
        </w:rPr>
        <w:t>the California State University General Education (</w:t>
      </w:r>
      <w:r w:rsidRPr="4EF7455A" w:rsidR="69651A47">
        <w:rPr>
          <w:rFonts w:eastAsia="" w:cs="Times New Roman (Body CS)" w:eastAsiaTheme="minorEastAsia"/>
          <w:color w:val="000000" w:themeColor="text1"/>
          <w:spacing w:val="20"/>
          <w:sz w:val="24"/>
          <w:szCs w:val="24"/>
        </w:rPr>
        <w:t>CSUGE</w:t>
      </w:r>
      <w:r w:rsidRPr="4EF7455A" w:rsidR="69651A47">
        <w:rPr>
          <w:rFonts w:eastAsia="" w:eastAsiaTheme="minorEastAsia"/>
          <w:color w:val="000000" w:themeColor="text1"/>
          <w:sz w:val="24"/>
          <w:szCs w:val="24"/>
        </w:rPr>
        <w:t xml:space="preserve">) </w:t>
      </w:r>
    </w:p>
    <w:p w:rsidR="325D9A14" w:rsidP="4EF7455A" w:rsidRDefault="325D9A14" w14:paraId="291E8435" w14:textId="46400FF9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F7455A" w:rsidR="325D9A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major coursework listed below with a grade of “C” or better in each course </w:t>
      </w:r>
      <w:r w:rsidRPr="4EF7455A" w:rsidR="325D9A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4EF7455A" w:rsidR="325D9A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major or a grade of “P” if the major course is taken on a “P/NP” basis.</w:t>
      </w:r>
    </w:p>
    <w:p w:rsidR="55C9BA06" w:rsidP="4EF7455A" w:rsidRDefault="55C9BA06" w14:paraId="48484EB0" w14:textId="61171A0F">
      <w:pPr>
        <w:pStyle w:val="ListParagraph"/>
        <w:numPr>
          <w:ilvl w:val="0"/>
          <w:numId w:val="1"/>
        </w:numPr>
        <w:spacing w:after="80" w:line="276" w:lineRule="auto"/>
        <w:rPr>
          <w:rFonts w:eastAsia="" w:eastAsiaTheme="minorEastAsia"/>
          <w:color w:val="000000" w:themeColor="text1"/>
          <w:sz w:val="24"/>
          <w:szCs w:val="24"/>
        </w:rPr>
      </w:pPr>
      <w:r w:rsidRPr="71EC7649" w:rsidR="69651A47">
        <w:rPr>
          <w:rFonts w:eastAsia="" w:eastAsiaTheme="minorEastAsia"/>
          <w:color w:val="000000" w:themeColor="text1" w:themeTint="FF" w:themeShade="FF"/>
          <w:sz w:val="24"/>
          <w:szCs w:val="24"/>
        </w:rPr>
        <w:t>Obtain of a minimum cumulative grade point average of 2.0</w:t>
      </w:r>
    </w:p>
    <w:p w:rsidR="71EC7649" w:rsidP="71EC7649" w:rsidRDefault="71EC7649" w14:paraId="310248A6" w14:textId="4D85F677">
      <w:pPr>
        <w:pStyle w:val="Normal"/>
        <w:spacing w:after="80" w:line="276" w:lineRule="auto"/>
        <w:ind w:left="0"/>
        <w:rPr>
          <w:rFonts w:eastAsia="" w:eastAsiaTheme="minorEastAsia"/>
          <w:color w:val="000000" w:themeColor="text1" w:themeTint="FF" w:themeShade="FF"/>
          <w:sz w:val="24"/>
          <w:szCs w:val="24"/>
        </w:rPr>
      </w:pPr>
    </w:p>
    <w:p w:rsidR="7CC24E0A" w:rsidP="3D381B27" w:rsidRDefault="7CC24E0A" w14:paraId="177C44D9" w14:textId="0309AE6B">
      <w:pPr>
        <w:pStyle w:val="Heading2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3D381B27">
        <w:rPr>
          <w:rFonts w:ascii="Calibri" w:hAnsi="Calibri" w:eastAsia="Calibri" w:cs="Calibri"/>
          <w:b/>
          <w:bCs/>
          <w:color w:val="000000" w:themeColor="text1"/>
        </w:rPr>
        <w:t>Required Core Courses (9 units)</w:t>
      </w:r>
      <w:r w:rsidRPr="3D381B27" w:rsidR="11BBD6BD">
        <w:rPr>
          <w:rFonts w:ascii="Calibri" w:hAnsi="Calibri" w:eastAsia="Calibri" w:cs="Calibri"/>
          <w:b/>
          <w:bCs/>
          <w:color w:val="000000" w:themeColor="text1"/>
        </w:rPr>
        <w:t>:</w:t>
      </w:r>
    </w:p>
    <w:tbl>
      <w:tblPr>
        <w:tblStyle w:val="GridTable1Light"/>
        <w:tblW w:w="0" w:type="auto"/>
        <w:tblLayout w:type="fixed"/>
        <w:tblLook w:val="06A0" w:firstRow="1" w:lastRow="0" w:firstColumn="1" w:lastColumn="0" w:noHBand="1" w:noVBand="1"/>
        <w:tblCaption w:val="Required Core"/>
        <w:tblDescription w:val="Three classes are required for core courses."/>
      </w:tblPr>
      <w:tblGrid>
        <w:gridCol w:w="3765"/>
        <w:gridCol w:w="4680"/>
        <w:gridCol w:w="1020"/>
        <w:gridCol w:w="870"/>
        <w:gridCol w:w="840"/>
        <w:gridCol w:w="1080"/>
      </w:tblGrid>
      <w:tr w:rsidR="55C9BA06" w:rsidTr="55C9BA06" w14:paraId="0A93DC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0C31A177" w14:textId="652DF17D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4680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3F1C8122" w14:textId="3F8D9C2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020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6FE369AC" w14:textId="7564986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Units</w:t>
            </w:r>
          </w:p>
        </w:tc>
        <w:tc>
          <w:tcPr>
            <w:tcW w:w="870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362BE461" w14:textId="312CEC18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Grad</w:t>
            </w:r>
            <w:r w:rsidRPr="55C9BA06" w:rsidR="5C14C0A3">
              <w:rPr>
                <w:rFonts w:eastAsiaTheme="minorEastAsia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840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6CDE1E2E" w14:textId="7EE92A3B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IP</w:t>
            </w:r>
          </w:p>
        </w:tc>
        <w:tc>
          <w:tcPr>
            <w:tcW w:w="1080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2C67F22A" w14:textId="7AD55FC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Need</w:t>
            </w:r>
          </w:p>
        </w:tc>
      </w:tr>
      <w:tr w:rsidR="55C9BA06" w:rsidTr="55C9BA06" w14:paraId="27BF7BD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Mar>
              <w:left w:w="90" w:type="dxa"/>
              <w:right w:w="90" w:type="dxa"/>
            </w:tcMar>
          </w:tcPr>
          <w:p w:rsidR="55C9BA06" w:rsidP="55C9BA06" w:rsidRDefault="55C9BA06" w14:paraId="6EA15051" w14:textId="39CE18D9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ARTHIST 110</w:t>
            </w:r>
            <w:r w:rsidRPr="55C9BA06">
              <w:rPr>
                <w:rFonts w:eastAsiaTheme="minorEastAsi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(formerly ART 101)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</w:tcPr>
          <w:p w:rsidR="55C9BA06" w:rsidP="55C9BA06" w:rsidRDefault="55C9BA06" w14:paraId="69A3F8CC" w14:textId="5DB3F2E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Survey of Western Art History I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</w:tcPr>
          <w:p w:rsidR="55C9BA06" w:rsidP="55C9BA06" w:rsidRDefault="55C9BA06" w14:paraId="48696090" w14:textId="0D8ADF1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90" w:type="dxa"/>
              <w:right w:w="90" w:type="dxa"/>
            </w:tcMar>
          </w:tcPr>
          <w:p w:rsidR="55C9BA06" w:rsidP="55C9BA06" w:rsidRDefault="55C9BA06" w14:paraId="187B5A6F" w14:textId="7485BC4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Mar>
              <w:left w:w="90" w:type="dxa"/>
              <w:right w:w="90" w:type="dxa"/>
            </w:tcMar>
          </w:tcPr>
          <w:p w:rsidR="55C9BA06" w:rsidP="55C9BA06" w:rsidRDefault="55C9BA06" w14:paraId="0072A34C" w14:textId="5202110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</w:tcPr>
          <w:p w:rsidR="55C9BA06" w:rsidP="55C9BA06" w:rsidRDefault="55C9BA06" w14:paraId="7A1C15FB" w14:textId="69F9620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19DDC9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Mar>
              <w:left w:w="90" w:type="dxa"/>
              <w:right w:w="90" w:type="dxa"/>
            </w:tcMar>
          </w:tcPr>
          <w:p w:rsidR="55C9BA06" w:rsidP="55C9BA06" w:rsidRDefault="55C9BA06" w14:paraId="2C26C2FC" w14:textId="4E8A784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ARTHIST 120 </w:t>
            </w:r>
            <w:r w:rsidRPr="55C9BA06">
              <w:rPr>
                <w:rFonts w:eastAsiaTheme="minorEastAsi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(formerly ART 102)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</w:tcPr>
          <w:p w:rsidR="55C9BA06" w:rsidP="55C9BA06" w:rsidRDefault="55C9BA06" w14:paraId="3BA49D39" w14:textId="61408C2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Survey of Western Art History II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</w:tcPr>
          <w:p w:rsidR="55C9BA06" w:rsidP="55C9BA06" w:rsidRDefault="55C9BA06" w14:paraId="2D4C6747" w14:textId="709D70F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90" w:type="dxa"/>
              <w:right w:w="90" w:type="dxa"/>
            </w:tcMar>
          </w:tcPr>
          <w:p w:rsidR="55C9BA06" w:rsidP="55C9BA06" w:rsidRDefault="55C9BA06" w14:paraId="65A490A1" w14:textId="35D304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Mar>
              <w:left w:w="90" w:type="dxa"/>
              <w:right w:w="90" w:type="dxa"/>
            </w:tcMar>
          </w:tcPr>
          <w:p w:rsidR="55C9BA06" w:rsidP="55C9BA06" w:rsidRDefault="55C9BA06" w14:paraId="1ADAA043" w14:textId="353BCB6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</w:tcPr>
          <w:p w:rsidR="55C9BA06" w:rsidP="55C9BA06" w:rsidRDefault="55C9BA06" w14:paraId="5654046B" w14:textId="3ADB276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39C17C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Mar>
              <w:left w:w="90" w:type="dxa"/>
              <w:right w:w="90" w:type="dxa"/>
            </w:tcMar>
          </w:tcPr>
          <w:p w:rsidR="55C9BA06" w:rsidP="55C9BA06" w:rsidRDefault="55C9BA06" w14:paraId="3DBB7052" w14:textId="409FDB3E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ART 201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</w:tcPr>
          <w:p w:rsidR="55C9BA06" w:rsidP="55C9BA06" w:rsidRDefault="55C9BA06" w14:paraId="2EA725B8" w14:textId="3F5F6AB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Drawing I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</w:tcPr>
          <w:p w:rsidR="55C9BA06" w:rsidP="55C9BA06" w:rsidRDefault="55C9BA06" w14:paraId="5F20BC9A" w14:textId="3FDB87F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90" w:type="dxa"/>
              <w:right w:w="90" w:type="dxa"/>
            </w:tcMar>
          </w:tcPr>
          <w:p w:rsidR="55C9BA06" w:rsidP="55C9BA06" w:rsidRDefault="55C9BA06" w14:paraId="2F32D6FF" w14:textId="1C9EDD0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Mar>
              <w:left w:w="90" w:type="dxa"/>
              <w:right w:w="90" w:type="dxa"/>
            </w:tcMar>
          </w:tcPr>
          <w:p w:rsidR="55C9BA06" w:rsidP="55C9BA06" w:rsidRDefault="55C9BA06" w14:paraId="03DC9937" w14:textId="58AB7CC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</w:tcPr>
          <w:p w:rsidR="55C9BA06" w:rsidP="55C9BA06" w:rsidRDefault="55C9BA06" w14:paraId="516E1E14" w14:textId="11CFA8B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55C9BA06" w:rsidP="55C9BA06" w:rsidRDefault="55C9BA06" w14:paraId="013A85DA" w14:textId="29AA365C">
      <w:pPr>
        <w:rPr>
          <w:rFonts w:eastAsiaTheme="minorEastAsia"/>
          <w:color w:val="000000" w:themeColor="text1"/>
          <w:sz w:val="24"/>
          <w:szCs w:val="24"/>
        </w:rPr>
      </w:pPr>
    </w:p>
    <w:p w:rsidR="7CC24E0A" w:rsidP="3D381B27" w:rsidRDefault="7CC24E0A" w14:paraId="61D0B18D" w14:textId="5B54EEA9">
      <w:pPr>
        <w:pStyle w:val="Heading2"/>
        <w:rPr>
          <w:rFonts w:ascii="Calibri" w:hAnsi="Calibri" w:eastAsia="Calibri" w:cs="Calibri"/>
          <w:b/>
          <w:bCs/>
          <w:color w:val="auto"/>
          <w:sz w:val="24"/>
          <w:szCs w:val="24"/>
        </w:rPr>
      </w:pPr>
      <w:r w:rsidRPr="3D381B27">
        <w:rPr>
          <w:rFonts w:ascii="Calibri" w:hAnsi="Calibri" w:eastAsia="Calibri" w:cs="Calibri"/>
          <w:b/>
          <w:bCs/>
          <w:color w:val="auto"/>
        </w:rPr>
        <w:t>List A</w:t>
      </w:r>
    </w:p>
    <w:p w:rsidRPr="004A4642" w:rsidR="7CC24E0A" w:rsidP="3D381B27" w:rsidRDefault="7CC24E0A" w14:paraId="3B86EF44" w14:textId="4A2B046A">
      <w:pPr>
        <w:pStyle w:val="Heading2"/>
        <w:rPr>
          <w:rFonts w:ascii="Calibri" w:hAnsi="Calibri" w:eastAsia="Calibri" w:cs="Calibri"/>
          <w:color w:val="auto"/>
          <w:sz w:val="24"/>
          <w:szCs w:val="24"/>
        </w:rPr>
      </w:pPr>
      <w:r w:rsidRPr="004A4642">
        <w:rPr>
          <w:rFonts w:ascii="Calibri" w:hAnsi="Calibri" w:eastAsia="Calibri" w:cs="Calibri"/>
          <w:color w:val="auto"/>
        </w:rPr>
        <w:t>Select ONE of the following courses</w:t>
      </w:r>
      <w:r w:rsidRPr="004A4642" w:rsidR="710E4955">
        <w:rPr>
          <w:rFonts w:ascii="Calibri" w:hAnsi="Calibri" w:eastAsia="Calibri" w:cs="Calibri"/>
          <w:color w:val="auto"/>
        </w:rPr>
        <w:t xml:space="preserve"> </w:t>
      </w:r>
      <w:r w:rsidRPr="004A4642">
        <w:rPr>
          <w:rFonts w:ascii="Calibri" w:hAnsi="Calibri" w:eastAsia="Calibri" w:cs="Calibri"/>
          <w:color w:val="auto"/>
        </w:rPr>
        <w:t>(3 units)</w:t>
      </w:r>
      <w:r w:rsidRPr="004A4642" w:rsidR="422ABFAA">
        <w:rPr>
          <w:rFonts w:ascii="Calibri" w:hAnsi="Calibri" w:eastAsia="Calibri" w:cs="Calibri"/>
          <w:color w:val="auto"/>
        </w:rPr>
        <w:t>:</w:t>
      </w:r>
    </w:p>
    <w:tbl>
      <w:tblPr>
        <w:tblStyle w:val="GridTable1Light"/>
        <w:tblW w:w="0" w:type="auto"/>
        <w:tblLayout w:type="fixed"/>
        <w:tblLook w:val="06A0" w:firstRow="1" w:lastRow="0" w:firstColumn="1" w:lastColumn="0" w:noHBand="1" w:noVBand="1"/>
        <w:tblCaption w:val="Art History List &quot;A&quot;"/>
        <w:tblDescription w:val="Two courses that meet section A requirements."/>
      </w:tblPr>
      <w:tblGrid>
        <w:gridCol w:w="3735"/>
        <w:gridCol w:w="4725"/>
        <w:gridCol w:w="1020"/>
        <w:gridCol w:w="930"/>
        <w:gridCol w:w="780"/>
        <w:gridCol w:w="1095"/>
      </w:tblGrid>
      <w:tr w:rsidR="55C9BA06" w:rsidTr="55C9BA06" w14:paraId="1C4C83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4325A8A3" w14:textId="08203BD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4725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1CFAF18B" w14:textId="2BB7A41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020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7360FD72" w14:textId="2869D0D3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Units</w:t>
            </w:r>
          </w:p>
        </w:tc>
        <w:tc>
          <w:tcPr>
            <w:tcW w:w="930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6962F13D" w14:textId="2CE868D6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Grade</w:t>
            </w:r>
          </w:p>
        </w:tc>
        <w:tc>
          <w:tcPr>
            <w:tcW w:w="780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54C34BA5" w14:textId="2E0D729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IP</w:t>
            </w:r>
          </w:p>
        </w:tc>
        <w:tc>
          <w:tcPr>
            <w:tcW w:w="1095" w:type="dxa"/>
            <w:tcBorders>
              <w:bottom w:val="single" w:color="666666" w:sz="12" w:space="0"/>
            </w:tcBorders>
            <w:tcMar>
              <w:left w:w="90" w:type="dxa"/>
              <w:right w:w="90" w:type="dxa"/>
            </w:tcMar>
          </w:tcPr>
          <w:p w:rsidR="55C9BA06" w:rsidP="55C9BA06" w:rsidRDefault="55C9BA06" w14:paraId="6500F2D7" w14:textId="21FC71B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Need</w:t>
            </w:r>
          </w:p>
        </w:tc>
      </w:tr>
      <w:tr w:rsidR="55C9BA06" w:rsidTr="55C9BA06" w14:paraId="451AA30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dxa"/>
            <w:tcMar>
              <w:left w:w="90" w:type="dxa"/>
              <w:right w:w="90" w:type="dxa"/>
            </w:tcMar>
          </w:tcPr>
          <w:p w:rsidR="55C9BA06" w:rsidP="55C9BA06" w:rsidRDefault="55C9BA06" w14:paraId="04F78202" w14:textId="7F4E83FE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ARTHIST 130 </w:t>
            </w:r>
            <w:r w:rsidRPr="55C9BA06">
              <w:rPr>
                <w:rFonts w:eastAsiaTheme="minorEastAsi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(formerly ART 105)</w:t>
            </w:r>
          </w:p>
        </w:tc>
        <w:tc>
          <w:tcPr>
            <w:tcW w:w="4725" w:type="dxa"/>
            <w:tcMar>
              <w:left w:w="90" w:type="dxa"/>
              <w:right w:w="90" w:type="dxa"/>
            </w:tcMar>
          </w:tcPr>
          <w:p w:rsidR="55C9BA06" w:rsidP="55C9BA06" w:rsidRDefault="55C9BA06" w14:paraId="5CD7C7B1" w14:textId="2482753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Survey of Western Art History I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</w:tcPr>
          <w:p w:rsidR="55C9BA06" w:rsidP="55C9BA06" w:rsidRDefault="55C9BA06" w14:paraId="5E9371F4" w14:textId="0CD2952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tcMar>
              <w:left w:w="90" w:type="dxa"/>
              <w:right w:w="90" w:type="dxa"/>
            </w:tcMar>
          </w:tcPr>
          <w:p w:rsidR="55C9BA06" w:rsidP="55C9BA06" w:rsidRDefault="55C9BA06" w14:paraId="177BC13C" w14:textId="0A335E2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Mar>
              <w:left w:w="90" w:type="dxa"/>
              <w:right w:w="90" w:type="dxa"/>
            </w:tcMar>
          </w:tcPr>
          <w:p w:rsidR="55C9BA06" w:rsidP="55C9BA06" w:rsidRDefault="55C9BA06" w14:paraId="7523B140" w14:textId="139981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90" w:type="dxa"/>
              <w:right w:w="90" w:type="dxa"/>
            </w:tcMar>
          </w:tcPr>
          <w:p w:rsidR="55C9BA06" w:rsidP="55C9BA06" w:rsidRDefault="55C9BA06" w14:paraId="40C06796" w14:textId="12D1CE2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388D7AC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dxa"/>
            <w:tcMar>
              <w:left w:w="90" w:type="dxa"/>
              <w:right w:w="90" w:type="dxa"/>
            </w:tcMar>
          </w:tcPr>
          <w:p w:rsidR="55C9BA06" w:rsidP="55C9BA06" w:rsidRDefault="55C9BA06" w14:paraId="59C0FA0D" w14:textId="56F51F41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ARTHIST 140 </w:t>
            </w:r>
            <w:r w:rsidRPr="55C9BA06">
              <w:rPr>
                <w:rFonts w:eastAsiaTheme="minorEastAsi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(formerly ART 109)</w:t>
            </w:r>
          </w:p>
        </w:tc>
        <w:tc>
          <w:tcPr>
            <w:tcW w:w="4725" w:type="dxa"/>
            <w:tcMar>
              <w:left w:w="90" w:type="dxa"/>
              <w:right w:w="90" w:type="dxa"/>
            </w:tcMar>
          </w:tcPr>
          <w:p w:rsidR="55C9BA06" w:rsidP="55C9BA06" w:rsidRDefault="55C9BA06" w14:paraId="35E90D63" w14:textId="608668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Survey of Western Art History II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</w:tcPr>
          <w:p w:rsidR="55C9BA06" w:rsidP="55C9BA06" w:rsidRDefault="55C9BA06" w14:paraId="2187BAC6" w14:textId="15AFA29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5C9BA06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tcMar>
              <w:left w:w="90" w:type="dxa"/>
              <w:right w:w="90" w:type="dxa"/>
            </w:tcMar>
          </w:tcPr>
          <w:p w:rsidR="55C9BA06" w:rsidP="55C9BA06" w:rsidRDefault="55C9BA06" w14:paraId="4B29253E" w14:textId="0B262DE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Mar>
              <w:left w:w="90" w:type="dxa"/>
              <w:right w:w="90" w:type="dxa"/>
            </w:tcMar>
          </w:tcPr>
          <w:p w:rsidR="55C9BA06" w:rsidP="55C9BA06" w:rsidRDefault="55C9BA06" w14:paraId="3502B707" w14:textId="55F76C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90" w:type="dxa"/>
              <w:right w:w="90" w:type="dxa"/>
            </w:tcMar>
          </w:tcPr>
          <w:p w:rsidR="55C9BA06" w:rsidP="55C9BA06" w:rsidRDefault="55C9BA06" w14:paraId="51BD0FB4" w14:textId="477A5A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55C9BA06" w:rsidP="55C9BA06" w:rsidRDefault="55C9BA06" w14:paraId="3D2A22FF" w14:textId="552A4782">
      <w:pPr>
        <w:ind w:left="-90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17E2E4C" w:rsidP="3D381B27" w:rsidRDefault="117E2E4C" w14:paraId="4F212EFB" w14:textId="33473776">
      <w:pPr>
        <w:pStyle w:val="Heading2"/>
        <w:rPr>
          <w:rFonts w:ascii="Calibri" w:hAnsi="Calibri" w:eastAsia="Calibri" w:cs="Calibri"/>
          <w:b w:val="1"/>
          <w:bCs w:val="1"/>
          <w:color w:val="auto"/>
          <w:sz w:val="16"/>
          <w:szCs w:val="16"/>
        </w:rPr>
      </w:pPr>
      <w:r w:rsidRPr="71EC7649" w:rsidR="117E2E4C">
        <w:rPr>
          <w:rFonts w:ascii="Calibri" w:hAnsi="Calibri" w:eastAsia="Calibri" w:cs="Calibri"/>
          <w:b w:val="1"/>
          <w:bCs w:val="1"/>
          <w:color w:val="auto"/>
        </w:rPr>
        <w:t>List B</w:t>
      </w:r>
    </w:p>
    <w:p w:rsidRPr="004A4642" w:rsidR="117E2E4C" w:rsidP="3D381B27" w:rsidRDefault="117E2E4C" w14:paraId="625F6712" w14:textId="0A716F7C">
      <w:pPr>
        <w:pStyle w:val="Heading2"/>
        <w:rPr>
          <w:rFonts w:ascii="Calibri" w:hAnsi="Calibri" w:eastAsia="Calibri" w:cs="Calibri"/>
          <w:color w:val="auto"/>
          <w:sz w:val="16"/>
          <w:szCs w:val="16"/>
        </w:rPr>
      </w:pPr>
      <w:r w:rsidRPr="004A4642">
        <w:rPr>
          <w:rFonts w:ascii="Calibri" w:hAnsi="Calibri" w:eastAsia="Calibri" w:cs="Calibri"/>
          <w:color w:val="auto"/>
        </w:rPr>
        <w:t>Select ONE course</w:t>
      </w:r>
      <w:r w:rsidRPr="004A4642" w:rsidR="0E816EFE">
        <w:rPr>
          <w:rFonts w:ascii="Calibri" w:hAnsi="Calibri" w:eastAsia="Calibri" w:cs="Calibri"/>
          <w:color w:val="auto"/>
        </w:rPr>
        <w:t xml:space="preserve"> </w:t>
      </w:r>
      <w:r w:rsidRPr="004A4642">
        <w:rPr>
          <w:rFonts w:ascii="Calibri" w:hAnsi="Calibri" w:eastAsia="Calibri" w:cs="Calibri"/>
          <w:color w:val="auto"/>
        </w:rPr>
        <w:t>(3 units)</w:t>
      </w:r>
      <w:r w:rsidRPr="004A4642" w:rsidR="09514049">
        <w:rPr>
          <w:rFonts w:ascii="Calibri" w:hAnsi="Calibri" w:eastAsia="Calibri" w:cs="Calibri"/>
          <w:color w:val="auto"/>
        </w:rPr>
        <w:t>:</w:t>
      </w:r>
    </w:p>
    <w:tbl>
      <w:tblPr>
        <w:tblStyle w:val="GridTable1Light"/>
        <w:tblW w:w="0" w:type="auto"/>
        <w:tblLayout w:type="fixed"/>
        <w:tblLook w:val="06A0" w:firstRow="1" w:lastRow="0" w:firstColumn="1" w:lastColumn="0" w:noHBand="1" w:noVBand="1"/>
        <w:tblCaption w:val="Art History List &quot;B&quot;"/>
        <w:tblDescription w:val="Nine courses are available to choose from for list &quot;B&quot; requirements."/>
      </w:tblPr>
      <w:tblGrid>
        <w:gridCol w:w="2610"/>
        <w:gridCol w:w="5865"/>
        <w:gridCol w:w="1035"/>
        <w:gridCol w:w="870"/>
        <w:gridCol w:w="810"/>
        <w:gridCol w:w="1125"/>
      </w:tblGrid>
      <w:tr w:rsidR="55C9BA06" w:rsidTr="7305C95B" w14:paraId="07056C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34D9D5B1" w14:textId="01EB0FF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55C9BA06">
              <w:rPr>
                <w:rFonts w:ascii="Calibri" w:hAnsi="Calibri" w:eastAsia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0C837A1E" w14:textId="1095F8A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</w:rPr>
            </w:pPr>
            <w:r w:rsidRPr="55C9BA06">
              <w:rPr>
                <w:rFonts w:ascii="Calibri" w:hAnsi="Calibri" w:eastAsia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37228851" w14:textId="6F4B1D57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</w:rPr>
            </w:pPr>
            <w:r w:rsidRPr="55C9BA06">
              <w:rPr>
                <w:rFonts w:ascii="Calibri" w:hAnsi="Calibri" w:eastAsia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44B212F5" w14:textId="53F7398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</w:rPr>
            </w:pPr>
            <w:r w:rsidRPr="55C9BA06">
              <w:rPr>
                <w:rFonts w:ascii="Calibri" w:hAnsi="Calibri" w:eastAsia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08DDBEA9" w14:textId="48547CF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</w:rPr>
            </w:pPr>
            <w:r w:rsidRPr="55C9BA06">
              <w:rPr>
                <w:rFonts w:ascii="Calibri" w:hAnsi="Calibri" w:eastAsia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51D881E0" w14:textId="54D426F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</w:rPr>
            </w:pPr>
            <w:r w:rsidRPr="55C9BA06">
              <w:rPr>
                <w:rFonts w:ascii="Calibri" w:hAnsi="Calibri" w:eastAsia="Calibri" w:cs="Calibri"/>
              </w:rPr>
              <w:t>Need</w:t>
            </w:r>
          </w:p>
        </w:tc>
      </w:tr>
      <w:tr w:rsidR="55C9BA06" w:rsidTr="7305C95B" w14:paraId="51CC648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3FCF8D77" w14:textId="64DAC17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ART 202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4F051257" w14:textId="08C1E53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Drawing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28523F40" w14:textId="00BBE87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465A7CF3" w14:textId="6FDE4A5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5FB0CFCE" w14:textId="30125EC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32B070FE" w14:textId="53704FE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55C9BA06" w:rsidTr="7305C95B" w14:paraId="3DA957D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2F0E3426" w14:textId="554D6F2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ART 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4882F47D" w14:textId="439A889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Life Drawing,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0E5E8AF1" w14:textId="5335015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12A1172E" w14:textId="31A17F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209A1B7C" w14:textId="69DEDFB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052CE628" w14:textId="5E45826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55C9BA06" w:rsidTr="7305C95B" w14:paraId="68D99E0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532FA4C7" w14:textId="6F792A4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ART 300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225628B7" w14:textId="5185588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Introduction to Painting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43468D2C" w14:textId="2F33707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025FA0C3" w14:textId="3C371E2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7A4AB833" w14:textId="0EC99CC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56A21D70" w14:textId="2D54DDC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55C9BA06" w:rsidTr="7305C95B" w14:paraId="5413600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62C56049" w14:textId="54A62E5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305C95B" w:rsidR="55C9BA06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ART 50</w:t>
            </w:r>
            <w:r w:rsidRPr="7305C95B" w:rsidR="45BE098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711CAF5E" w14:textId="54732D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Beginning Two-Dimensional Design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30BE86D6" w14:textId="5442501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2879C387" w14:textId="0186A8D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43F84E10" w14:textId="399CF3F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09FC732A" w14:textId="5A1F7C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55C9BA06" w:rsidTr="7305C95B" w14:paraId="72562A9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79A01CD5" w14:textId="1F97777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ART 502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2A3C5FED" w14:textId="589144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Beginning Three-Dimensional Design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0CB7F55D" w14:textId="48CDC3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168F9804" w14:textId="799F5E6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7319CCDB" w14:textId="5E23A1D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07A7832A" w14:textId="78B08B9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55C9BA06" w:rsidTr="7305C95B" w14:paraId="2B693D1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1E8A9DE4" w14:textId="31D8BC6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ART 700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3A939BCC" w14:textId="0A54C9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Introduction to Sculpture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11BE6785" w14:textId="084FFFD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13CA7BEE" w14:textId="47F9287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0B208B9F" w14:textId="4EB90AA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0E3AFC73" w14:textId="42D56B0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55C9BA06" w:rsidTr="7305C95B" w14:paraId="6BEC966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60B836A8" w14:textId="78DF615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MULTIMD 320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59D6F505" w14:textId="037FAB3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Web Design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2AAA0DBF" w14:textId="305926B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3DA0D3F6" w14:textId="4142C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327BDEA9" w14:textId="62D5CDE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1CF6B130" w14:textId="7CEF1D3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55C9BA06" w:rsidTr="7305C95B" w14:paraId="2B14B9D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6F88DC66" w14:textId="7A88EE2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MULTIMD 610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5EEDA375" w14:textId="2CABB82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Introduction to Video Production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0A2F2336" w14:textId="28E1317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7BDC44B1" w14:textId="11A3D85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2BF47C7E" w14:textId="1A85BDB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557DA924" w14:textId="6B934B4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55C9BA06" w:rsidTr="7305C95B" w14:paraId="74E6F66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>
              <w:left w:w="105" w:type="dxa"/>
              <w:right w:w="105" w:type="dxa"/>
            </w:tcMar>
          </w:tcPr>
          <w:p w:rsidR="55C9BA06" w:rsidP="55C9BA06" w:rsidRDefault="55C9BA06" w14:paraId="41985FD1" w14:textId="30ED45C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PHOTO 007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5" w:type="dxa"/>
            <w:tcMar>
              <w:left w:w="105" w:type="dxa"/>
              <w:right w:w="105" w:type="dxa"/>
            </w:tcMar>
          </w:tcPr>
          <w:p w:rsidR="55C9BA06" w:rsidP="55C9BA06" w:rsidRDefault="55C9BA06" w14:paraId="7223EA8B" w14:textId="7F4D39B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Exploring Digital Photography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0AFB81AF" w14:textId="2F125DE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295B24DF" w14:textId="0691213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>
              <w:left w:w="105" w:type="dxa"/>
              <w:right w:w="105" w:type="dxa"/>
            </w:tcMar>
          </w:tcPr>
          <w:p w:rsidR="55C9BA06" w:rsidP="55C9BA06" w:rsidRDefault="55C9BA06" w14:paraId="2B414AFE" w14:textId="61BDE3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71435280" w14:textId="7285A03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</w:tbl>
    <w:p w:rsidR="55C9BA06" w:rsidP="55C9BA06" w:rsidRDefault="55C9BA06" w14:paraId="0137F1A9" w14:textId="55B8078B">
      <w:pPr>
        <w:rPr>
          <w:rFonts w:ascii="Calibri" w:hAnsi="Calibri" w:eastAsia="Calibri" w:cs="Calibri"/>
          <w:color w:val="000000" w:themeColor="text1"/>
        </w:rPr>
      </w:pPr>
    </w:p>
    <w:p w:rsidR="3ABFBA76" w:rsidP="3D381B27" w:rsidRDefault="3ABFBA76" w14:paraId="47F33767" w14:textId="66AA4E61">
      <w:pPr>
        <w:pStyle w:val="Heading2"/>
        <w:rPr>
          <w:rFonts w:ascii="Calibri" w:hAnsi="Calibri" w:eastAsia="Calibri" w:cs="Calibri"/>
          <w:b/>
          <w:bCs/>
          <w:color w:val="000000" w:themeColor="text1"/>
          <w:sz w:val="16"/>
          <w:szCs w:val="16"/>
        </w:rPr>
      </w:pPr>
      <w:r w:rsidRPr="3D381B27">
        <w:rPr>
          <w:rFonts w:ascii="Calibri" w:hAnsi="Calibri" w:eastAsia="Calibri" w:cs="Calibri"/>
          <w:b/>
          <w:bCs/>
          <w:color w:val="000000" w:themeColor="text1"/>
        </w:rPr>
        <w:t>List C</w:t>
      </w:r>
    </w:p>
    <w:p w:rsidRPr="004A4642" w:rsidR="3ABFBA76" w:rsidP="3D381B27" w:rsidRDefault="3ABFBA76" w14:paraId="273425B0" w14:textId="296D47E5">
      <w:pPr>
        <w:pStyle w:val="Heading2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004A4642">
        <w:rPr>
          <w:rFonts w:ascii="Calibri" w:hAnsi="Calibri" w:eastAsia="Calibri" w:cs="Calibri"/>
          <w:color w:val="000000" w:themeColor="text1"/>
        </w:rPr>
        <w:t>Select ONE course</w:t>
      </w:r>
      <w:r w:rsidRPr="004A4642" w:rsidR="5762242A">
        <w:rPr>
          <w:rFonts w:ascii="Calibri" w:hAnsi="Calibri" w:eastAsia="Calibri" w:cs="Calibri"/>
          <w:color w:val="000000" w:themeColor="text1"/>
        </w:rPr>
        <w:t xml:space="preserve"> </w:t>
      </w:r>
      <w:r w:rsidRPr="004A4642">
        <w:rPr>
          <w:rFonts w:ascii="Calibri" w:hAnsi="Calibri" w:eastAsia="Calibri" w:cs="Calibri"/>
          <w:color w:val="000000" w:themeColor="text1"/>
        </w:rPr>
        <w:t>(3-5 units)</w:t>
      </w:r>
      <w:r w:rsidRPr="004A4642" w:rsidR="6625DAC6">
        <w:rPr>
          <w:rFonts w:ascii="Calibri" w:hAnsi="Calibri" w:eastAsia="Calibri" w:cs="Calibri"/>
          <w:color w:val="000000" w:themeColor="text1"/>
        </w:rPr>
        <w:t>:</w:t>
      </w:r>
    </w:p>
    <w:tbl>
      <w:tblPr>
        <w:tblStyle w:val="GridTable1Light"/>
        <w:tblW w:w="0" w:type="auto"/>
        <w:tblInd w:w="105" w:type="dxa"/>
        <w:tblLayout w:type="fixed"/>
        <w:tblLook w:val="06A0" w:firstRow="1" w:lastRow="0" w:firstColumn="1" w:lastColumn="0" w:noHBand="1" w:noVBand="1"/>
        <w:tblCaption w:val="Art History List &quot;C&quot;"/>
        <w:tblDescription w:val="15 courses are available to choose from for list &quot;C&quot; requirements."/>
      </w:tblPr>
      <w:tblGrid>
        <w:gridCol w:w="2430"/>
        <w:gridCol w:w="5925"/>
        <w:gridCol w:w="1035"/>
        <w:gridCol w:w="870"/>
        <w:gridCol w:w="825"/>
        <w:gridCol w:w="1125"/>
      </w:tblGrid>
      <w:tr w:rsidR="55C9BA06" w:rsidTr="55C9BA06" w14:paraId="6A6F9E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3818590E" w14:textId="13DDDB5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592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51527E18" w14:textId="5B69E54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03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60D2AA5B" w:rsidP="55C9BA06" w:rsidRDefault="60D2AA5B" w14:paraId="3CB7EF60" w14:textId="4056091D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5C9BA06">
              <w:t>Units</w:t>
            </w:r>
          </w:p>
        </w:tc>
        <w:tc>
          <w:tcPr>
            <w:tcW w:w="870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60D2AA5B" w:rsidP="55C9BA06" w:rsidRDefault="60D2AA5B" w14:paraId="5148A24C" w14:textId="3422EB10">
            <w:pPr>
              <w:keepNext/>
              <w:keepLines/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5C9BA06">
              <w:t>Grade</w:t>
            </w:r>
          </w:p>
        </w:tc>
        <w:tc>
          <w:tcPr>
            <w:tcW w:w="82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121C66A0" w14:textId="6013B861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5C9BA06">
              <w:t>IP</w:t>
            </w:r>
          </w:p>
        </w:tc>
        <w:tc>
          <w:tcPr>
            <w:tcW w:w="1125" w:type="dxa"/>
            <w:tcBorders>
              <w:bottom w:val="single" w:color="666666" w:sz="12" w:space="0"/>
            </w:tcBorders>
            <w:tcMar>
              <w:left w:w="105" w:type="dxa"/>
              <w:right w:w="105" w:type="dxa"/>
            </w:tcMar>
          </w:tcPr>
          <w:p w:rsidR="55C9BA06" w:rsidP="55C9BA06" w:rsidRDefault="55C9BA06" w14:paraId="78D21CF9" w14:textId="06E18CFD">
            <w:pPr>
              <w:keepNext/>
              <w:keepLines/>
              <w:tabs>
                <w:tab w:val="right" w:pos="2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5C9BA06">
              <w:t>N</w:t>
            </w:r>
            <w:r w:rsidRPr="55C9BA06" w:rsidR="33DC224E">
              <w:t>eed</w:t>
            </w:r>
          </w:p>
        </w:tc>
      </w:tr>
      <w:tr w:rsidR="55C9BA06" w:rsidTr="55C9BA06" w14:paraId="04C3E1B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32D634A8" w14:textId="18AA86A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Any List A or B course not already used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11724AF5" w14:textId="4D0ADEB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7E691187" w14:textId="09512EA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3A1D5A20" w14:textId="3295617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3ECF6029" w14:textId="1844989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66888BD0" w14:textId="0DF964B9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4682355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147A09E6" w14:textId="2564906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ANTHRO 102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0F4D5D41" w14:textId="4197C7D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Human Way of Life: Cultural Anthropology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3291F1F8" w14:textId="7B35ED6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2246FAB9" w14:textId="2B8C404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32EE55E9" w14:textId="3AC1AD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462B7FCC" w14:textId="785A908D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55203D2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5FF8D3EA" w14:textId="1E63B22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ANTHRO 104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2B323CE8" w14:textId="7388A65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Human Language and Communication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2691AC9D" w14:textId="0C8C3AD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2D8B9C0A" w14:textId="4A18D4D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0FDC3F8F" w14:textId="27E55F2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4EF80E6F" w14:textId="5AFE6F70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372B7D4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07D49D57" w14:textId="2C19572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ANTHRO 121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5357C744" w14:textId="5F64F07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Anthropology of Religion, </w:t>
            </w:r>
            <w:r w:rsidRPr="55C9BA06" w:rsidR="009725E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Magic,</w:t>
            </w: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Witchcraft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332346BC" w14:textId="514F581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0BC59B06" w14:textId="1BE3A7C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66E1B0DE" w14:textId="7AC9706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78B7FFE0" w14:textId="00E149DC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756F912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49BF931E" w14:textId="7A6EADE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ARTHIST 126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612E1E46" w14:textId="35DD923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Introduction to Modern Art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082AF684" w14:textId="4B35545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79A546C1" w14:textId="5303344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5A20EB59" w14:textId="0DBFFEC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47909D69" w14:textId="50023B85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394295F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25A3C19E" w14:textId="460B75D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ARTHIST 161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397989DA" w14:textId="1A4950A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Introduction to American Art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01B57E5F" w14:textId="7B1AEF6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59A247A5" w14:textId="469D51E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093D74B0" w14:textId="7115A6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3972124B" w14:textId="7FCF5DBA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0419389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5E0EF215" w14:textId="51009F1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ARTHIST 170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2D46F856" w14:textId="6EFC2D2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History of Contemporary Art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32617DCE" w14:textId="1F7F91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3DF02CB4" w14:textId="1A19AF6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354AA8A5" w14:textId="127437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4969F3FC" w14:textId="49841972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7926448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6A2A206C" w14:textId="136D6C4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FRENCH 001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450BFE14" w14:textId="649B35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Elementary French I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6C50E70A" w14:textId="3A9BEEB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649DF12B" w14:textId="5E84DA2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796D6968" w14:textId="5B0712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56CCB849" w14:textId="18E7A140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5F7BA14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509D5D38" w14:textId="2569B15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HISTORY 086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6678E2B6" w14:textId="24F6792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Introduction to World Civilization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64C4E910" w14:textId="769B924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199A2057" w14:textId="04003D5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6863B64D" w14:textId="3712612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082AA3BC" w14:textId="75E0FD1B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2D90CB1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16C52DD4" w14:textId="1B02ECC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HUMAN 001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575AE560" w14:textId="1165FD9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Cultural Patterns of Western Civilization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0123B4DB" w14:textId="1366C62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27293B41" w14:textId="3DF7B4A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14396E35" w14:textId="7557D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46E8027B" w14:textId="4F40B0A7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71217F0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7342FE54" w14:textId="48CD3DD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HUMAN 031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544F7226" w14:textId="1523F2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People in Contemporary Society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7B001448" w14:textId="2BE428F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720272B3" w14:textId="3EA0923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2EE05D5D" w14:textId="34790B4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4F7AFD16" w14:textId="2030BD9F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73A4715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0D992DF5" w14:textId="003B155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ITALIAN 001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2D385CE0" w14:textId="05C4C9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Elementary Italian I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0D826E38" w14:textId="3BAFFC5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7D223B2C" w14:textId="5A25B5F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47D93D74" w14:textId="6D48B15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3B96412F" w14:textId="680D7958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7ED867F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4222A65E" w14:textId="2D5DA26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PHILOS 001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70BC7931" w14:textId="24C4696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Introduction to Philosophy I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50FC88A6" w14:textId="71FDE13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2B2AFDF2" w14:textId="3486FC1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65854240" w14:textId="6293F4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1BA45943" w14:textId="7E0A61E0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6E663EC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0E2465B2" w14:textId="529BE3D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PHILOS 020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5AB9783C" w14:textId="3CB5082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Ethics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7CFA30E9" w14:textId="2A7800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7F8D8F5F" w14:textId="1E7D7E7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5212EC62" w14:textId="4224DCB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28B5BA81" w14:textId="7006152A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190D4E1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3B4BA120" w14:textId="4BCCF57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PHILOS 033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7D15A41F" w14:textId="2DA105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Comparative Survey of the World’s Religions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76524D60" w14:textId="5DE810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585DA07D" w14:textId="4587DA1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08CA30CF" w14:textId="18926FD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3A9CFFDE" w14:textId="3ADCD6F3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5C9BA06" w:rsidTr="55C9BA06" w14:paraId="27B66AA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</w:tcPr>
          <w:p w:rsidR="55C9BA06" w:rsidP="55C9BA06" w:rsidRDefault="55C9BA06" w14:paraId="3CE82E65" w14:textId="5DC9A8D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4"/>
                <w:szCs w:val="24"/>
              </w:rPr>
              <w:t>SPANISH 001</w:t>
            </w:r>
          </w:p>
        </w:tc>
        <w:tc>
          <w:tcPr>
            <w:tcW w:w="5925" w:type="dxa"/>
            <w:tcMar>
              <w:left w:w="105" w:type="dxa"/>
              <w:right w:w="105" w:type="dxa"/>
            </w:tcMar>
          </w:tcPr>
          <w:p w:rsidR="55C9BA06" w:rsidP="55C9BA06" w:rsidRDefault="55C9BA06" w14:paraId="2110A9AD" w14:textId="077D3BA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Elementary Spanish I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55C9BA06" w:rsidP="55C9BA06" w:rsidRDefault="55C9BA06" w14:paraId="135A7947" w14:textId="1891B81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5C9BA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:rsidR="55C9BA06" w:rsidP="55C9BA06" w:rsidRDefault="55C9BA06" w14:paraId="2965C953" w14:textId="37CDE38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5C9BA06" w:rsidP="55C9BA06" w:rsidRDefault="55C9BA06" w14:paraId="5DF5F20B" w14:textId="167DEE7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55C9BA06" w:rsidP="55C9BA06" w:rsidRDefault="55C9BA06" w14:paraId="06206DE9" w14:textId="06AE6600">
            <w:pPr>
              <w:tabs>
                <w:tab w:val="right" w:pos="297"/>
              </w:tabs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55C9BA06" w:rsidP="55C9BA06" w:rsidRDefault="55C9BA06" w14:paraId="20D38DBB" w14:textId="73DEF9AA">
      <w:pPr>
        <w:rPr>
          <w:rFonts w:ascii="Calibri" w:hAnsi="Calibri" w:eastAsia="Calibri" w:cs="Calibri"/>
          <w:color w:val="000000" w:themeColor="text1"/>
        </w:rPr>
      </w:pPr>
    </w:p>
    <w:p w:rsidRPr="009725E6" w:rsidR="75373D1C" w:rsidP="55C9BA06" w:rsidRDefault="75373D1C" w14:paraId="1B4F4676" w14:textId="4560504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9725E6">
        <w:rPr>
          <w:rFonts w:eastAsiaTheme="minorEastAsia"/>
          <w:b/>
          <w:bCs/>
          <w:color w:val="000000" w:themeColor="text1"/>
          <w:sz w:val="24"/>
          <w:szCs w:val="24"/>
        </w:rPr>
        <w:t>Total units for the major: 18-20</w:t>
      </w:r>
    </w:p>
    <w:p w:rsidR="55C9BA06" w:rsidP="55C9BA06" w:rsidRDefault="55C9BA06" w14:paraId="5CEF010C" w14:textId="5E293671">
      <w:pPr>
        <w:rPr>
          <w:rFonts w:eastAsiaTheme="minorEastAsia"/>
          <w:color w:val="000000" w:themeColor="text1"/>
          <w:sz w:val="24"/>
          <w:szCs w:val="24"/>
        </w:rPr>
      </w:pPr>
    </w:p>
    <w:sectPr w:rsidR="55C9BA0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bee2e4ba31c94e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CC1" w:rsidRDefault="00A70CC1" w14:paraId="1EAF12E3" w14:textId="77777777">
      <w:pPr>
        <w:spacing w:after="0" w:line="240" w:lineRule="auto"/>
      </w:pPr>
      <w:r>
        <w:separator/>
      </w:r>
    </w:p>
  </w:endnote>
  <w:endnote w:type="continuationSeparator" w:id="0">
    <w:p w:rsidR="00A70CC1" w:rsidRDefault="00A70CC1" w14:paraId="32B8EDB4" w14:textId="77777777">
      <w:pPr>
        <w:spacing w:after="0" w:line="240" w:lineRule="auto"/>
      </w:pPr>
      <w:r>
        <w:continuationSeparator/>
      </w:r>
    </w:p>
  </w:endnote>
  <w:endnote w:type="continuationNotice" w:id="1">
    <w:p w:rsidR="00A70CC1" w:rsidRDefault="00A70CC1" w14:paraId="0CF3BD2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F22D086" w:rsidP="22BC99AD" w:rsidRDefault="3D381B27" w14:paraId="1AACF8FB" w14:textId="563C3770">
    <w:pPr>
      <w:pStyle w:val="Footer"/>
      <w:tabs>
        <w:tab w:val="center" w:pos="4320"/>
        <w:tab w:val="right" w:pos="8640"/>
      </w:tabs>
      <w:jc w:val="right"/>
      <w:rPr>
        <w:rFonts w:ascii="Calibri Light" w:hAnsi="Calibri Light" w:eastAsia="" w:cs="" w:asciiTheme="majorAscii" w:hAnsiTheme="majorAscii" w:eastAsiaTheme="majorEastAsia" w:cstheme="majorBidi"/>
        <w:color w:val="000000" w:themeColor="text1"/>
        <w:sz w:val="18"/>
        <w:szCs w:val="18"/>
      </w:rPr>
    </w:pPr>
    <w:r w:rsidRPr="7352C787" w:rsidR="7352C787">
      <w:rPr>
        <w:rFonts w:ascii="Calibri Light" w:hAnsi="Calibri Light" w:eastAsia="" w:cs="" w:asciiTheme="majorAscii" w:hAnsiTheme="majorAscii" w:eastAsiaTheme="majorEastAsia" w:cstheme="majorBidi"/>
        <w:color w:val="000000" w:themeColor="text1" w:themeTint="FF" w:themeShade="FF"/>
        <w:sz w:val="18"/>
        <w:szCs w:val="18"/>
      </w:rPr>
      <w:t>Articulation Office 2</w:t>
    </w:r>
    <w:r w:rsidRPr="7352C787" w:rsidR="7352C787">
      <w:rPr>
        <w:rFonts w:ascii="Calibri Light" w:hAnsi="Calibri Light" w:eastAsia="" w:cs="" w:asciiTheme="majorAscii" w:hAnsiTheme="majorAscii" w:eastAsiaTheme="majorEastAsia" w:cstheme="majorBidi"/>
        <w:color w:val="000000" w:themeColor="text1" w:themeTint="FF" w:themeShade="FF"/>
        <w:sz w:val="18"/>
        <w:szCs w:val="18"/>
      </w:rPr>
      <w:t>4</w:t>
    </w:r>
    <w:r w:rsidRPr="7352C787" w:rsidR="7352C787">
      <w:rPr>
        <w:rFonts w:ascii="Calibri Light" w:hAnsi="Calibri Light" w:eastAsia="" w:cs="" w:asciiTheme="majorAscii" w:hAnsiTheme="majorAscii" w:eastAsiaTheme="majorEastAsia" w:cstheme="majorBidi"/>
        <w:color w:val="000000" w:themeColor="text1" w:themeTint="FF" w:themeShade="FF"/>
        <w:sz w:val="18"/>
        <w:szCs w:val="18"/>
      </w:rPr>
      <w:t>-2</w:t>
    </w:r>
    <w:r w:rsidRPr="7352C787" w:rsidR="7352C787">
      <w:rPr>
        <w:rFonts w:ascii="Calibri Light" w:hAnsi="Calibri Light" w:eastAsia="" w:cs="" w:asciiTheme="majorAscii" w:hAnsiTheme="majorAscii" w:eastAsiaTheme="majorEastAsia" w:cstheme="majorBidi"/>
        <w:color w:val="000000" w:themeColor="text1" w:themeTint="FF" w:themeShade="FF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CC1" w:rsidRDefault="00A70CC1" w14:paraId="7E1E9C18" w14:textId="77777777">
      <w:pPr>
        <w:spacing w:after="0" w:line="240" w:lineRule="auto"/>
      </w:pPr>
      <w:r>
        <w:separator/>
      </w:r>
    </w:p>
  </w:footnote>
  <w:footnote w:type="continuationSeparator" w:id="0">
    <w:p w:rsidR="00A70CC1" w:rsidRDefault="00A70CC1" w14:paraId="6BD90E03" w14:textId="77777777">
      <w:pPr>
        <w:spacing w:after="0" w:line="240" w:lineRule="auto"/>
      </w:pPr>
      <w:r>
        <w:continuationSeparator/>
      </w:r>
    </w:p>
  </w:footnote>
  <w:footnote w:type="continuationNotice" w:id="1">
    <w:p w:rsidR="00A70CC1" w:rsidRDefault="00A70CC1" w14:paraId="49033FB4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22BC99AD" w:rsidP="22BC99AD" w:rsidRDefault="22BC99AD" w14:paraId="62E7A726" w14:textId="4AF14D5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LqkhdnO" int2:invalidationBookmarkName="" int2:hashCode="vE4BsRxIwQEbP8" int2:id="Ad32kP7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4C73F"/>
    <w:multiLevelType w:val="hybridMultilevel"/>
    <w:tmpl w:val="31E0E4DE"/>
    <w:lvl w:ilvl="0" w:tplc="BEF66D9A">
      <w:start w:val="1"/>
      <w:numFmt w:val="decimal"/>
      <w:lvlText w:val="%1."/>
      <w:lvlJc w:val="left"/>
      <w:pPr>
        <w:ind w:left="720" w:hanging="360"/>
      </w:pPr>
    </w:lvl>
    <w:lvl w:ilvl="1" w:tplc="4C887FF0">
      <w:start w:val="1"/>
      <w:numFmt w:val="lowerLetter"/>
      <w:lvlText w:val="%2."/>
      <w:lvlJc w:val="left"/>
      <w:pPr>
        <w:ind w:left="1440" w:hanging="360"/>
      </w:pPr>
    </w:lvl>
    <w:lvl w:ilvl="2" w:tplc="A6F4618A">
      <w:start w:val="1"/>
      <w:numFmt w:val="lowerRoman"/>
      <w:lvlText w:val="%3."/>
      <w:lvlJc w:val="right"/>
      <w:pPr>
        <w:ind w:left="2160" w:hanging="180"/>
      </w:pPr>
    </w:lvl>
    <w:lvl w:ilvl="3" w:tplc="5E28B754">
      <w:start w:val="1"/>
      <w:numFmt w:val="decimal"/>
      <w:lvlText w:val="%4."/>
      <w:lvlJc w:val="left"/>
      <w:pPr>
        <w:ind w:left="2880" w:hanging="360"/>
      </w:pPr>
    </w:lvl>
    <w:lvl w:ilvl="4" w:tplc="AE7EC9B4">
      <w:start w:val="1"/>
      <w:numFmt w:val="lowerLetter"/>
      <w:lvlText w:val="%5."/>
      <w:lvlJc w:val="left"/>
      <w:pPr>
        <w:ind w:left="3600" w:hanging="360"/>
      </w:pPr>
    </w:lvl>
    <w:lvl w:ilvl="5" w:tplc="718C9B0E">
      <w:start w:val="1"/>
      <w:numFmt w:val="lowerRoman"/>
      <w:lvlText w:val="%6."/>
      <w:lvlJc w:val="right"/>
      <w:pPr>
        <w:ind w:left="4320" w:hanging="180"/>
      </w:pPr>
    </w:lvl>
    <w:lvl w:ilvl="6" w:tplc="1082C112">
      <w:start w:val="1"/>
      <w:numFmt w:val="decimal"/>
      <w:lvlText w:val="%7."/>
      <w:lvlJc w:val="left"/>
      <w:pPr>
        <w:ind w:left="5040" w:hanging="360"/>
      </w:pPr>
    </w:lvl>
    <w:lvl w:ilvl="7" w:tplc="574C783A">
      <w:start w:val="1"/>
      <w:numFmt w:val="lowerLetter"/>
      <w:lvlText w:val="%8."/>
      <w:lvlJc w:val="left"/>
      <w:pPr>
        <w:ind w:left="5760" w:hanging="360"/>
      </w:pPr>
    </w:lvl>
    <w:lvl w:ilvl="8" w:tplc="D4C876B0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36ADB9"/>
    <w:rsid w:val="002D2C7F"/>
    <w:rsid w:val="004A4642"/>
    <w:rsid w:val="00533CF4"/>
    <w:rsid w:val="005B6DCF"/>
    <w:rsid w:val="00932B49"/>
    <w:rsid w:val="009725E6"/>
    <w:rsid w:val="009B1F93"/>
    <w:rsid w:val="009F09D5"/>
    <w:rsid w:val="00A70CC1"/>
    <w:rsid w:val="00A84BC2"/>
    <w:rsid w:val="00AA7623"/>
    <w:rsid w:val="00D77D71"/>
    <w:rsid w:val="00DA7C8C"/>
    <w:rsid w:val="00E37C33"/>
    <w:rsid w:val="00E433DA"/>
    <w:rsid w:val="00EB748E"/>
    <w:rsid w:val="00F37C22"/>
    <w:rsid w:val="03D4465B"/>
    <w:rsid w:val="06A5769F"/>
    <w:rsid w:val="0790094F"/>
    <w:rsid w:val="09514049"/>
    <w:rsid w:val="0D09D635"/>
    <w:rsid w:val="0E816EFE"/>
    <w:rsid w:val="0F22D086"/>
    <w:rsid w:val="117E2E4C"/>
    <w:rsid w:val="11BBD6BD"/>
    <w:rsid w:val="156B38EF"/>
    <w:rsid w:val="1B40C651"/>
    <w:rsid w:val="1B96E1EC"/>
    <w:rsid w:val="1CDC96B2"/>
    <w:rsid w:val="1D32B24D"/>
    <w:rsid w:val="1D6FDB72"/>
    <w:rsid w:val="1DB413D2"/>
    <w:rsid w:val="1E786713"/>
    <w:rsid w:val="20143774"/>
    <w:rsid w:val="20B7B256"/>
    <w:rsid w:val="218A5F66"/>
    <w:rsid w:val="2287CB1B"/>
    <w:rsid w:val="22BC99AD"/>
    <w:rsid w:val="25A5FD5A"/>
    <w:rsid w:val="265DD089"/>
    <w:rsid w:val="2741CDBB"/>
    <w:rsid w:val="28E39D1D"/>
    <w:rsid w:val="2A1922DB"/>
    <w:rsid w:val="2D50C39D"/>
    <w:rsid w:val="325D9A14"/>
    <w:rsid w:val="33DC224E"/>
    <w:rsid w:val="35C40EAA"/>
    <w:rsid w:val="3817B23A"/>
    <w:rsid w:val="3ABFBA76"/>
    <w:rsid w:val="3D381B27"/>
    <w:rsid w:val="422ABFAA"/>
    <w:rsid w:val="44B0C381"/>
    <w:rsid w:val="45BE0988"/>
    <w:rsid w:val="469DDD27"/>
    <w:rsid w:val="4DDBE1BD"/>
    <w:rsid w:val="4EF7455A"/>
    <w:rsid w:val="55C9BA06"/>
    <w:rsid w:val="5762242A"/>
    <w:rsid w:val="5C14C0A3"/>
    <w:rsid w:val="5F14C339"/>
    <w:rsid w:val="60D2AA5B"/>
    <w:rsid w:val="60E43488"/>
    <w:rsid w:val="6625DAC6"/>
    <w:rsid w:val="69651A47"/>
    <w:rsid w:val="6D4B7DB8"/>
    <w:rsid w:val="710E4955"/>
    <w:rsid w:val="71EC7649"/>
    <w:rsid w:val="7236ADB9"/>
    <w:rsid w:val="7305C95B"/>
    <w:rsid w:val="7352C787"/>
    <w:rsid w:val="7370C349"/>
    <w:rsid w:val="75373D1C"/>
    <w:rsid w:val="77F3230D"/>
    <w:rsid w:val="7CC24E0A"/>
    <w:rsid w:val="7E18E9C8"/>
    <w:rsid w:val="7E490208"/>
    <w:rsid w:val="7EEA5FAB"/>
    <w:rsid w:val="7FE4D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ADB9"/>
  <w15:chartTrackingRefBased/>
  <w15:docId w15:val="{D6455860-9CC1-4EBA-914C-D4E5EF02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bee2e4ba31c94e28" /><Relationship Type="http://schemas.openxmlformats.org/officeDocument/2006/relationships/hyperlink" Target="https://www.calstate.edu/apply/transfer/Pages/associate-degree-for-transfer-major-and-campus-search.aspx" TargetMode="External" Id="Rdc3becca4e5a48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16</revision>
  <dcterms:created xsi:type="dcterms:W3CDTF">2023-05-01T16:38:00.0000000Z</dcterms:created>
  <dcterms:modified xsi:type="dcterms:W3CDTF">2024-04-27T17:50:15.6683183Z</dcterms:modified>
</coreProperties>
</file>