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6912" w:rsidR="00C06912" w:rsidP="00C06912" w:rsidRDefault="00C06912" w14:paraId="034480F3" w14:textId="125E6238">
      <w:pPr>
        <w:pStyle w:val="Title"/>
        <w:rPr>
          <w:sz w:val="36"/>
          <w:szCs w:val="36"/>
        </w:rPr>
      </w:pPr>
      <w:r w:rsidRPr="29FDF750" w:rsidR="00C06912">
        <w:rPr>
          <w:sz w:val="36"/>
          <w:szCs w:val="36"/>
        </w:rPr>
        <w:t>Los Angeles Mission College 2</w:t>
      </w:r>
      <w:r w:rsidRPr="29FDF750" w:rsidR="102DB465">
        <w:rPr>
          <w:sz w:val="36"/>
          <w:szCs w:val="36"/>
        </w:rPr>
        <w:t>4</w:t>
      </w:r>
      <w:r w:rsidRPr="29FDF750" w:rsidR="00C06912">
        <w:rPr>
          <w:sz w:val="36"/>
          <w:szCs w:val="36"/>
        </w:rPr>
        <w:t>-2</w:t>
      </w:r>
      <w:r w:rsidRPr="29FDF750" w:rsidR="13C554DC">
        <w:rPr>
          <w:sz w:val="36"/>
          <w:szCs w:val="36"/>
        </w:rPr>
        <w:t>5</w:t>
      </w:r>
    </w:p>
    <w:p w:rsidR="00C06912" w:rsidP="00C06912" w:rsidRDefault="00C06912" w14:paraId="7613A697" w14:textId="77777777">
      <w:pPr>
        <w:pStyle w:val="Title"/>
        <w:rPr>
          <w:sz w:val="36"/>
          <w:szCs w:val="36"/>
        </w:rPr>
      </w:pPr>
      <w:r w:rsidRPr="00C06912">
        <w:rPr>
          <w:sz w:val="36"/>
          <w:szCs w:val="36"/>
        </w:rPr>
        <w:t>Spanish Associate Degree for Transfer (ADT)</w:t>
      </w:r>
    </w:p>
    <w:p w:rsidR="00C06912" w:rsidP="00C06912" w:rsidRDefault="00C06912" w14:paraId="321A94BD" w14:textId="5D6B64E1">
      <w:pPr>
        <w:pStyle w:val="Heading1"/>
        <w:rPr>
          <w:color w:val="000000" w:themeColor="text1"/>
        </w:rPr>
      </w:pPr>
      <w:r w:rsidRPr="00C06912">
        <w:rPr>
          <w:color w:val="000000" w:themeColor="text1"/>
        </w:rPr>
        <w:t>ADT: Spanish</w:t>
      </w:r>
    </w:p>
    <w:p w:rsidR="00C06912" w:rsidP="00C06912" w:rsidRDefault="00C06912" w14:paraId="0AA66CC9" w14:textId="77777777">
      <w:pPr>
        <w:autoSpaceDE w:val="0"/>
        <w:autoSpaceDN w:val="0"/>
        <w:adjustRightInd w:val="0"/>
      </w:pPr>
    </w:p>
    <w:p w:rsidRPr="00C06912" w:rsidR="00C06912" w:rsidP="00C06912" w:rsidRDefault="00C06912" w14:paraId="5AF7DFB0" w14:textId="46B3B079">
      <w:pPr>
        <w:autoSpaceDE w:val="0"/>
        <w:autoSpaceDN w:val="0"/>
        <w:adjustRightInd w:val="0"/>
        <w:rPr>
          <w:rFonts w:cstheme="minorHAnsi"/>
          <w:sz w:val="20"/>
          <w:szCs w:val="20"/>
        </w:rPr>
      </w:pPr>
      <w:r w:rsidRPr="00C06912">
        <w:rPr>
          <w:rFonts w:cstheme="minorHAnsi"/>
          <w:sz w:val="20"/>
          <w:szCs w:val="20"/>
        </w:rPr>
        <w:t xml:space="preserve">The Associate in Arts in Spanish for Transfer prepares students to transfer into the CSU system. Students completing the Associate in Arts in Spanish for Transfer are introduced to the language, history, </w:t>
      </w:r>
      <w:r w:rsidRPr="00C06912">
        <w:rPr>
          <w:rFonts w:cstheme="minorHAnsi"/>
          <w:sz w:val="20"/>
          <w:szCs w:val="20"/>
        </w:rPr>
        <w:t>culture,</w:t>
      </w:r>
      <w:r w:rsidRPr="00C06912">
        <w:rPr>
          <w:rFonts w:cstheme="minorHAnsi"/>
          <w:sz w:val="20"/>
          <w:szCs w:val="20"/>
        </w:rPr>
        <w:t xml:space="preserve"> and literature of the Spanish-speaking world through coursework and language laboratory assignments. Students acquire basic skills through listening, speaking, reading, writing, and cultural components of the curriculum to carry on a basic conversation. Students will be prepared for transfer into a baccalaureate degree program in Spanish or a similar major at a CSU.</w:t>
      </w:r>
    </w:p>
    <w:p w:rsidRPr="00C06912" w:rsidR="00C06912" w:rsidP="00C06912" w:rsidRDefault="00C06912" w14:paraId="724D4DB5" w14:textId="77777777">
      <w:pPr>
        <w:autoSpaceDE w:val="0"/>
        <w:autoSpaceDN w:val="0"/>
        <w:adjustRightInd w:val="0"/>
        <w:rPr>
          <w:rFonts w:eastAsia="Calibri" w:cstheme="minorHAnsi"/>
          <w:color w:val="000000"/>
          <w:sz w:val="20"/>
          <w:szCs w:val="20"/>
        </w:rPr>
      </w:pPr>
    </w:p>
    <w:p w:rsidRPr="00C06912" w:rsidR="00C06912" w:rsidP="00C06912" w:rsidRDefault="00C06912" w14:paraId="2FFAAB69" w14:textId="6D264E95">
      <w:pPr>
        <w:autoSpaceDE w:val="0"/>
        <w:autoSpaceDN w:val="0"/>
        <w:adjustRightInd w:val="0"/>
        <w:rPr>
          <w:rFonts w:eastAsia="Calibri" w:cstheme="minorHAnsi"/>
          <w:color w:val="000000"/>
          <w:sz w:val="20"/>
          <w:szCs w:val="20"/>
        </w:rPr>
      </w:pPr>
      <w:r w:rsidRPr="00C06912">
        <w:rPr>
          <w:rFonts w:eastAsia="Calibri" w:cstheme="minorHAnsi"/>
          <w:color w:val="000000"/>
          <w:sz w:val="20"/>
          <w:szCs w:val="20"/>
        </w:rPr>
        <w:t xml:space="preserve">Students who complete this degree will be guaranteed admission with junior status to the California State University system, although not a particular campus or major.  Students can use the </w:t>
      </w:r>
      <w:hyperlink w:history="1" r:id="rId7">
        <w:r w:rsidRPr="00C06912">
          <w:rPr>
            <w:rStyle w:val="Hyperlink"/>
            <w:rFonts w:eastAsia="Calibri" w:cstheme="minorHAnsi"/>
            <w:sz w:val="20"/>
            <w:szCs w:val="20"/>
          </w:rPr>
          <w:t>ADT Search by CSU Campus</w:t>
        </w:r>
      </w:hyperlink>
      <w:r w:rsidRPr="00C06912">
        <w:rPr>
          <w:rFonts w:eastAsia="Calibri" w:cstheme="minorHAnsi"/>
          <w:color w:val="000000"/>
          <w:sz w:val="20"/>
          <w:szCs w:val="20"/>
        </w:rPr>
        <w:t xml:space="preserve"> to view which CSU campuses accept ADT degrees in their major</w:t>
      </w:r>
      <w:r w:rsidRPr="00C06912">
        <w:rPr>
          <w:rFonts w:eastAsia="Calibri" w:cstheme="minorHAnsi"/>
          <w:color w:val="000000"/>
          <w:sz w:val="20"/>
          <w:szCs w:val="20"/>
        </w:rPr>
        <w:t>.</w:t>
      </w:r>
    </w:p>
    <w:p w:rsidRPr="00C06912" w:rsidR="00C06912" w:rsidP="00C06912" w:rsidRDefault="00C06912" w14:paraId="3524A993" w14:textId="77777777">
      <w:pPr>
        <w:autoSpaceDE w:val="0"/>
        <w:autoSpaceDN w:val="0"/>
        <w:adjustRightInd w:val="0"/>
        <w:rPr>
          <w:rFonts w:eastAsia="Calibri" w:cstheme="minorHAnsi"/>
          <w:color w:val="000000"/>
          <w:sz w:val="20"/>
          <w:szCs w:val="20"/>
        </w:rPr>
      </w:pPr>
    </w:p>
    <w:p w:rsidRPr="00C06912" w:rsidR="00C06912" w:rsidP="00C06912" w:rsidRDefault="00C06912" w14:paraId="613B9A32" w14:textId="56F2A159">
      <w:pPr>
        <w:pStyle w:val="Heading2"/>
        <w:rPr>
          <w:rFonts w:eastAsia="Calibri" w:asciiTheme="minorHAnsi" w:hAnsiTheme="minorHAnsi" w:cstheme="minorHAnsi"/>
          <w:b/>
          <w:bCs/>
          <w:color w:val="000000" w:themeColor="text1"/>
          <w:sz w:val="22"/>
          <w:szCs w:val="22"/>
        </w:rPr>
      </w:pPr>
      <w:r w:rsidRPr="00C06912">
        <w:rPr>
          <w:rFonts w:eastAsia="Calibri" w:asciiTheme="minorHAnsi" w:hAnsiTheme="minorHAnsi" w:cstheme="minorHAnsi"/>
          <w:b/>
          <w:bCs/>
          <w:color w:val="000000" w:themeColor="text1"/>
          <w:sz w:val="22"/>
          <w:szCs w:val="22"/>
        </w:rPr>
        <w:t>Transfer Requirements</w:t>
      </w:r>
    </w:p>
    <w:p w:rsidRPr="00C06912" w:rsidR="00C06912" w:rsidP="00C06912" w:rsidRDefault="00C06912" w14:paraId="3E8EB150" w14:textId="77777777">
      <w:pPr>
        <w:autoSpaceDE w:val="0"/>
        <w:autoSpaceDN w:val="0"/>
        <w:adjustRightInd w:val="0"/>
        <w:rPr>
          <w:rFonts w:eastAsia="Calibri" w:cstheme="minorHAnsi"/>
          <w:color w:val="000000"/>
          <w:sz w:val="20"/>
          <w:szCs w:val="20"/>
        </w:rPr>
      </w:pPr>
      <w:r w:rsidRPr="00C06912">
        <w:rPr>
          <w:rFonts w:eastAsia="Calibri" w:cstheme="minorHAnsi"/>
          <w:color w:val="000000"/>
          <w:sz w:val="20"/>
          <w:szCs w:val="20"/>
        </w:rPr>
        <w:t>Students receiving this transfer degree must meet the following requirements:</w:t>
      </w:r>
    </w:p>
    <w:p w:rsidRPr="00C06912" w:rsidR="00C06912" w:rsidP="00C06912" w:rsidRDefault="00C06912" w14:paraId="03351F8F" w14:textId="4C86AC57">
      <w:pPr>
        <w:pStyle w:val="ListParagraph"/>
        <w:numPr>
          <w:ilvl w:val="0"/>
          <w:numId w:val="2"/>
        </w:numPr>
        <w:autoSpaceDE w:val="0"/>
        <w:autoSpaceDN w:val="0"/>
        <w:adjustRightInd w:val="0"/>
        <w:rPr>
          <w:rFonts w:cstheme="minorHAnsi"/>
          <w:color w:val="000000"/>
          <w:sz w:val="20"/>
          <w:szCs w:val="20"/>
        </w:rPr>
      </w:pPr>
      <w:r w:rsidRPr="00C06912">
        <w:rPr>
          <w:rFonts w:cstheme="minorHAnsi"/>
          <w:color w:val="000000"/>
          <w:sz w:val="20"/>
          <w:szCs w:val="20"/>
        </w:rPr>
        <w:t xml:space="preserve">Completion of 60 semester units or 90 quarter units that are eligible for transfer to the California State University, including completion of: </w:t>
      </w:r>
    </w:p>
    <w:p w:rsidRPr="00C06912" w:rsidR="00C06912" w:rsidP="00C06912" w:rsidRDefault="00C06912" w14:paraId="28086E18" w14:textId="658E6596">
      <w:pPr>
        <w:pStyle w:val="ListParagraph"/>
        <w:numPr>
          <w:ilvl w:val="1"/>
          <w:numId w:val="1"/>
        </w:numPr>
        <w:autoSpaceDE w:val="0"/>
        <w:autoSpaceDN w:val="0"/>
        <w:adjustRightInd w:val="0"/>
        <w:rPr>
          <w:rFonts w:cstheme="minorHAnsi"/>
          <w:color w:val="000000"/>
          <w:sz w:val="20"/>
          <w:szCs w:val="20"/>
        </w:rPr>
      </w:pPr>
      <w:r w:rsidRPr="00C06912">
        <w:rPr>
          <w:rFonts w:cstheme="minorHAnsi"/>
          <w:color w:val="000000"/>
          <w:sz w:val="20"/>
          <w:szCs w:val="20"/>
        </w:rPr>
        <w:t>The Intersegmental General Education Transfer Curriculum (</w:t>
      </w:r>
      <w:r w:rsidRPr="00C06912">
        <w:rPr>
          <w:rFonts w:cstheme="minorHAnsi"/>
          <w:color w:val="000000"/>
          <w:spacing w:val="20"/>
          <w:sz w:val="20"/>
          <w:szCs w:val="20"/>
        </w:rPr>
        <w:t>IGETC</w:t>
      </w:r>
      <w:r w:rsidRPr="00C06912">
        <w:rPr>
          <w:rFonts w:cstheme="minorHAnsi"/>
          <w:color w:val="000000"/>
          <w:sz w:val="20"/>
          <w:szCs w:val="20"/>
        </w:rPr>
        <w:t xml:space="preserve">) </w:t>
      </w:r>
      <w:r w:rsidRPr="00C06912">
        <w:rPr>
          <w:rFonts w:cstheme="minorHAnsi"/>
          <w:b/>
          <w:bCs/>
          <w:color w:val="000000"/>
          <w:sz w:val="20"/>
          <w:szCs w:val="20"/>
        </w:rPr>
        <w:t xml:space="preserve">OR </w:t>
      </w:r>
      <w:r w:rsidRPr="00C06912">
        <w:rPr>
          <w:rFonts w:cstheme="minorHAnsi"/>
          <w:color w:val="000000"/>
          <w:sz w:val="20"/>
          <w:szCs w:val="20"/>
        </w:rPr>
        <w:t>the California State University General Education (</w:t>
      </w:r>
      <w:r w:rsidRPr="00C06912">
        <w:rPr>
          <w:rFonts w:cstheme="minorHAnsi"/>
          <w:color w:val="000000"/>
          <w:spacing w:val="20"/>
          <w:sz w:val="20"/>
          <w:szCs w:val="20"/>
        </w:rPr>
        <w:t>CSUGE</w:t>
      </w:r>
      <w:r w:rsidRPr="00C06912">
        <w:rPr>
          <w:rFonts w:cstheme="minorHAnsi"/>
          <w:color w:val="000000"/>
          <w:sz w:val="20"/>
          <w:szCs w:val="20"/>
        </w:rPr>
        <w:t xml:space="preserve">) </w:t>
      </w:r>
    </w:p>
    <w:p w:rsidRPr="00C06912" w:rsidR="00C06912" w:rsidP="15096D50" w:rsidRDefault="00C06912" w14:paraId="66744A96" w14:textId="2197C108">
      <w:pPr>
        <w:pStyle w:val="ListParagraph"/>
        <w:numPr>
          <w:ilvl w:val="1"/>
          <w:numId w:val="1"/>
        </w:numPr>
        <w:autoSpaceDE w:val="0"/>
        <w:autoSpaceDN w:val="0"/>
        <w:adjustRightInd w:val="0"/>
        <w:rPr>
          <w:rFonts w:ascii="Calibri" w:hAnsi="Calibri" w:eastAsia="Calibri" w:cs="Calibri"/>
          <w:b w:val="0"/>
          <w:bCs w:val="0"/>
          <w:i w:val="0"/>
          <w:iCs w:val="0"/>
          <w:caps w:val="0"/>
          <w:smallCaps w:val="0"/>
          <w:noProof w:val="0"/>
          <w:color w:val="000000"/>
          <w:sz w:val="20"/>
          <w:szCs w:val="20"/>
          <w:lang w:val="en-US"/>
        </w:rPr>
      </w:pPr>
      <w:r w:rsidRPr="15096D50" w:rsidR="423D08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The major coursework listed below with a grade of “C” or better in each course </w:t>
      </w:r>
      <w:r w:rsidRPr="15096D50" w:rsidR="423D087D">
        <w:rPr>
          <w:rFonts w:ascii="Calibri" w:hAnsi="Calibri" w:eastAsia="Calibri" w:cs="Calibri"/>
          <w:b w:val="0"/>
          <w:bCs w:val="0"/>
          <w:i w:val="0"/>
          <w:iCs w:val="0"/>
          <w:caps w:val="0"/>
          <w:smallCaps w:val="0"/>
          <w:noProof w:val="0"/>
          <w:color w:val="000000" w:themeColor="text1" w:themeTint="FF" w:themeShade="FF"/>
          <w:sz w:val="20"/>
          <w:szCs w:val="20"/>
          <w:lang w:val="en-US"/>
        </w:rPr>
        <w:t>required</w:t>
      </w:r>
      <w:r w:rsidRPr="15096D50" w:rsidR="423D08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the major or a grade of “P” if the major course is taken on a “P/NP” basis.</w:t>
      </w:r>
    </w:p>
    <w:p w:rsidRPr="00C06912" w:rsidR="00C06912" w:rsidP="00C06912" w:rsidRDefault="00C06912" w14:paraId="165E525B" w14:textId="71B0926A">
      <w:pPr>
        <w:pStyle w:val="ListParagraph"/>
        <w:numPr>
          <w:ilvl w:val="0"/>
          <w:numId w:val="1"/>
        </w:numPr>
        <w:autoSpaceDE w:val="0"/>
        <w:autoSpaceDN w:val="0"/>
        <w:adjustRightInd w:val="0"/>
        <w:rPr>
          <w:rFonts w:cstheme="minorHAnsi"/>
          <w:color w:val="000000"/>
          <w:sz w:val="20"/>
          <w:szCs w:val="20"/>
        </w:rPr>
      </w:pPr>
      <w:r w:rsidRPr="00C06912">
        <w:rPr>
          <w:rFonts w:cstheme="minorHAnsi"/>
          <w:color w:val="000000"/>
          <w:sz w:val="20"/>
          <w:szCs w:val="20"/>
        </w:rPr>
        <w:t>Obtain of a minimum cumulative grade point average of 2.0</w:t>
      </w:r>
    </w:p>
    <w:p w:rsidR="00C06912" w:rsidP="15096D50" w:rsidRDefault="00C06912" w14:paraId="3B8A3C2F" w14:noSpellErr="1" w14:textId="4E6C37CA">
      <w:pPr>
        <w:pStyle w:val="Normal"/>
        <w:autoSpaceDE w:val="0"/>
        <w:autoSpaceDN w:val="0"/>
        <w:adjustRightInd w:val="0"/>
        <w:ind w:left="0"/>
      </w:pPr>
    </w:p>
    <w:p w:rsidRPr="009866A8" w:rsidR="009866A8" w:rsidP="009866A8" w:rsidRDefault="009866A8" w14:paraId="1291F1AC" w14:textId="2750B434">
      <w:pPr>
        <w:pStyle w:val="Heading3"/>
        <w:rPr>
          <w:rFonts w:eastAsia="Calibri"/>
          <w:b/>
          <w:bCs/>
          <w:color w:val="000000" w:themeColor="text1"/>
        </w:rPr>
      </w:pPr>
      <w:r w:rsidRPr="009866A8">
        <w:rPr>
          <w:b/>
          <w:bCs/>
          <w:color w:val="000000" w:themeColor="text1"/>
        </w:rPr>
        <w:t>Required Core (20 units)</w:t>
      </w:r>
      <w:r w:rsidRPr="009866A8">
        <w:rPr>
          <w:b/>
          <w:bCs/>
          <w:color w:val="000000" w:themeColor="text1"/>
        </w:rPr>
        <w:t>:</w:t>
      </w:r>
    </w:p>
    <w:tbl>
      <w:tblPr>
        <w:tblStyle w:val="GridTable1Light"/>
        <w:tblW w:w="12969" w:type="dxa"/>
        <w:tblLook w:val="06A0" w:firstRow="1" w:lastRow="0" w:firstColumn="1" w:lastColumn="0" w:noHBand="1" w:noVBand="1"/>
        <w:tblCaption w:val="Required Core"/>
        <w:tblDescription w:val="Six courses availabe and a total of twenty units are required."/>
      </w:tblPr>
      <w:tblGrid>
        <w:gridCol w:w="1869"/>
        <w:gridCol w:w="7020"/>
        <w:gridCol w:w="885"/>
        <w:gridCol w:w="1064"/>
        <w:gridCol w:w="1007"/>
        <w:gridCol w:w="1124"/>
      </w:tblGrid>
      <w:tr w:rsidR="00C06912" w:rsidTr="03740BF0" w14:paraId="7E3DA518" w14:textId="77777777">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869" w:type="dxa"/>
            <w:tcMar/>
          </w:tcPr>
          <w:p w:rsidRPr="00C06912" w:rsidR="00C06912" w:rsidP="00C06912" w:rsidRDefault="00C06912" w14:paraId="3358B72A" w14:textId="62FC5131">
            <w:pPr>
              <w:autoSpaceDE w:val="0"/>
              <w:autoSpaceDN w:val="0"/>
              <w:adjustRightInd w:val="0"/>
              <w:jc w:val="center"/>
              <w:rPr>
                <w:rFonts w:eastAsia="Calibri"/>
                <w:color w:val="000000"/>
              </w:rPr>
            </w:pPr>
            <w:r w:rsidRPr="00C06912">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7020" w:type="dxa"/>
            <w:tcMar/>
          </w:tcPr>
          <w:p w:rsidRPr="00C06912" w:rsidR="00C06912" w:rsidP="00C06912" w:rsidRDefault="00C06912" w14:paraId="6D77A424" w14:textId="04C3C10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C06912">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885" w:type="dxa"/>
            <w:tcMar/>
          </w:tcPr>
          <w:p w:rsidRPr="00C06912" w:rsidR="00C06912" w:rsidP="00C06912" w:rsidRDefault="00C06912" w14:paraId="21E0E9C6" w14:textId="64D12FE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C06912">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064" w:type="dxa"/>
            <w:tcMar/>
          </w:tcPr>
          <w:p w:rsidRPr="00C06912" w:rsidR="00C06912" w:rsidP="00C06912" w:rsidRDefault="00C06912" w14:paraId="4C750B99" w14:textId="48270B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C06912">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1007" w:type="dxa"/>
            <w:tcMar/>
          </w:tcPr>
          <w:p w:rsidRPr="00C06912" w:rsidR="00C06912" w:rsidP="00C06912" w:rsidRDefault="00C06912" w14:paraId="414ACF0A" w14:textId="1CEF41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C06912">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124" w:type="dxa"/>
            <w:tcMar/>
          </w:tcPr>
          <w:p w:rsidRPr="00C06912" w:rsidR="00C06912" w:rsidP="00C06912" w:rsidRDefault="00C06912" w14:paraId="6DF58008" w14:textId="21BEF4F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C06912">
              <w:rPr>
                <w:rStyle w:val="normaltextrun"/>
                <w:rFonts w:ascii="Calibri" w:hAnsi="Calibri" w:cs="Calibri"/>
                <w:color w:val="000000"/>
              </w:rPr>
              <w:t>Need</w:t>
            </w:r>
          </w:p>
        </w:tc>
      </w:tr>
      <w:tr w:rsidR="00C06912" w:rsidTr="03740BF0" w14:paraId="3D3874FD" w14:textId="77777777">
        <w:trPr>
          <w:trHeight w:val="150"/>
        </w:trPr>
        <w:tc>
          <w:tcPr>
            <w:cnfStyle w:val="001000000000" w:firstRow="0" w:lastRow="0" w:firstColumn="1" w:lastColumn="0" w:oddVBand="0" w:evenVBand="0" w:oddHBand="0" w:evenHBand="0" w:firstRowFirstColumn="0" w:firstRowLastColumn="0" w:lastRowFirstColumn="0" w:lastRowLastColumn="0"/>
            <w:tcW w:w="1869" w:type="dxa"/>
            <w:tcMar/>
          </w:tcPr>
          <w:p w:rsidRPr="00C06912" w:rsidR="00C06912" w:rsidP="00C06912" w:rsidRDefault="00C06912" w14:paraId="1DF38308" w14:textId="553992FC">
            <w:pPr>
              <w:autoSpaceDE w:val="0"/>
              <w:autoSpaceDN w:val="0"/>
              <w:adjustRightInd w:val="0"/>
              <w:rPr>
                <w:rFonts w:eastAsia="Calibri"/>
                <w:b w:val="0"/>
                <w:bCs w:val="0"/>
                <w:color w:val="000000"/>
                <w:sz w:val="20"/>
                <w:szCs w:val="20"/>
              </w:rPr>
            </w:pPr>
            <w:r w:rsidRPr="01CCEB39" w:rsidR="00C06912">
              <w:rPr>
                <w:rFonts w:ascii="Calibri" w:hAnsi="Calibri"/>
                <w:b w:val="0"/>
                <w:bCs w:val="0"/>
                <w:sz w:val="20"/>
                <w:szCs w:val="20"/>
              </w:rPr>
              <w:t>SPANISH 001</w:t>
            </w:r>
          </w:p>
        </w:tc>
        <w:tc>
          <w:tcPr>
            <w:cnfStyle w:val="000000000000" w:firstRow="0" w:lastRow="0" w:firstColumn="0" w:lastColumn="0" w:oddVBand="0" w:evenVBand="0" w:oddHBand="0" w:evenHBand="0" w:firstRowFirstColumn="0" w:firstRowLastColumn="0" w:lastRowFirstColumn="0" w:lastRowLastColumn="0"/>
            <w:tcW w:w="7020" w:type="dxa"/>
            <w:tcMar/>
          </w:tcPr>
          <w:p w:rsidRPr="00C06912" w:rsidR="00C06912" w:rsidP="00C06912" w:rsidRDefault="00C06912" w14:paraId="21F68062" w14:textId="1CC8BD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C06912">
              <w:rPr>
                <w:rFonts w:ascii="Calibri" w:hAnsi="Calibri"/>
                <w:sz w:val="20"/>
                <w:szCs w:val="20"/>
              </w:rPr>
              <w:t>Elementary Spanish I</w:t>
            </w:r>
          </w:p>
        </w:tc>
        <w:tc>
          <w:tcPr>
            <w:cnfStyle w:val="000000000000" w:firstRow="0" w:lastRow="0" w:firstColumn="0" w:lastColumn="0" w:oddVBand="0" w:evenVBand="0" w:oddHBand="0" w:evenHBand="0" w:firstRowFirstColumn="0" w:firstRowLastColumn="0" w:lastRowFirstColumn="0" w:lastRowLastColumn="0"/>
            <w:tcW w:w="885" w:type="dxa"/>
            <w:tcMar/>
          </w:tcPr>
          <w:p w:rsidRPr="00C06912" w:rsidR="00C06912" w:rsidP="00C06912" w:rsidRDefault="00C06912" w14:paraId="08A7E51B" w14:textId="5C2B8BB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C06912">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Pr="00C06912" w:rsidR="00C06912" w:rsidP="00C06912" w:rsidRDefault="00C06912" w14:paraId="2C0CE47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Pr="00C06912" w:rsidR="00C06912" w:rsidP="00C06912" w:rsidRDefault="00C06912" w14:paraId="05A4C6A1"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Pr="00C06912" w:rsidR="00C06912" w:rsidP="00C06912" w:rsidRDefault="00C06912" w14:paraId="1D64C07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C06912" w:rsidTr="03740BF0" w14:paraId="5EB114AD" w14:textId="77777777">
        <w:trPr>
          <w:trHeight w:val="144"/>
        </w:trPr>
        <w:tc>
          <w:tcPr>
            <w:cnfStyle w:val="001000000000" w:firstRow="0" w:lastRow="0" w:firstColumn="1" w:lastColumn="0" w:oddVBand="0" w:evenVBand="0" w:oddHBand="0" w:evenHBand="0" w:firstRowFirstColumn="0" w:firstRowLastColumn="0" w:lastRowFirstColumn="0" w:lastRowLastColumn="0"/>
            <w:tcW w:w="1869" w:type="dxa"/>
            <w:tcMar/>
          </w:tcPr>
          <w:p w:rsidRPr="00C06912" w:rsidR="00C06912" w:rsidP="00C06912" w:rsidRDefault="00C06912" w14:paraId="39ECECFF" w14:textId="0D9B91B3">
            <w:pPr>
              <w:autoSpaceDE w:val="0"/>
              <w:autoSpaceDN w:val="0"/>
              <w:adjustRightInd w:val="0"/>
              <w:rPr>
                <w:rFonts w:eastAsia="Calibri"/>
                <w:b w:val="0"/>
                <w:bCs w:val="0"/>
                <w:color w:val="000000"/>
                <w:sz w:val="20"/>
                <w:szCs w:val="20"/>
              </w:rPr>
            </w:pPr>
            <w:r w:rsidRPr="01CCEB39" w:rsidR="00C06912">
              <w:rPr>
                <w:rFonts w:ascii="Calibri" w:hAnsi="Calibri"/>
                <w:b w:val="0"/>
                <w:bCs w:val="0"/>
                <w:sz w:val="20"/>
                <w:szCs w:val="20"/>
              </w:rPr>
              <w:t>SPANISH 002</w:t>
            </w:r>
          </w:p>
        </w:tc>
        <w:tc>
          <w:tcPr>
            <w:cnfStyle w:val="000000000000" w:firstRow="0" w:lastRow="0" w:firstColumn="0" w:lastColumn="0" w:oddVBand="0" w:evenVBand="0" w:oddHBand="0" w:evenHBand="0" w:firstRowFirstColumn="0" w:firstRowLastColumn="0" w:lastRowFirstColumn="0" w:lastRowLastColumn="0"/>
            <w:tcW w:w="7020" w:type="dxa"/>
            <w:tcMar/>
          </w:tcPr>
          <w:p w:rsidRPr="00C06912" w:rsidR="00C06912" w:rsidP="00C06912" w:rsidRDefault="00C06912" w14:paraId="514CB95E" w14:textId="243125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C06912">
              <w:rPr>
                <w:rFonts w:ascii="Calibri" w:hAnsi="Calibri"/>
                <w:sz w:val="20"/>
                <w:szCs w:val="20"/>
              </w:rPr>
              <w:t>Elementary Spanish II</w:t>
            </w:r>
          </w:p>
        </w:tc>
        <w:tc>
          <w:tcPr>
            <w:cnfStyle w:val="000000000000" w:firstRow="0" w:lastRow="0" w:firstColumn="0" w:lastColumn="0" w:oddVBand="0" w:evenVBand="0" w:oddHBand="0" w:evenHBand="0" w:firstRowFirstColumn="0" w:firstRowLastColumn="0" w:lastRowFirstColumn="0" w:lastRowLastColumn="0"/>
            <w:tcW w:w="885" w:type="dxa"/>
            <w:tcMar/>
          </w:tcPr>
          <w:p w:rsidRPr="00C06912" w:rsidR="00C06912" w:rsidP="00C06912" w:rsidRDefault="00C06912" w14:paraId="077036F9" w14:textId="0C7B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C06912">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Pr="00C06912" w:rsidR="00C06912" w:rsidP="00C06912" w:rsidRDefault="00C06912" w14:paraId="76F9B08A"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Pr="00C06912" w:rsidR="00C06912" w:rsidP="00C06912" w:rsidRDefault="00C06912" w14:paraId="63F6A64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Pr="00C06912" w:rsidR="00C06912" w:rsidP="00C06912" w:rsidRDefault="00C06912" w14:paraId="0855CD4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C06912" w:rsidTr="03740BF0" w14:paraId="111E44DD" w14:textId="77777777">
        <w:trPr>
          <w:trHeight w:val="300"/>
        </w:trPr>
        <w:tc>
          <w:tcPr>
            <w:cnfStyle w:val="001000000000" w:firstRow="0" w:lastRow="0" w:firstColumn="1" w:lastColumn="0" w:oddVBand="0" w:evenVBand="0" w:oddHBand="0" w:evenHBand="0" w:firstRowFirstColumn="0" w:firstRowLastColumn="0" w:lastRowFirstColumn="0" w:lastRowLastColumn="0"/>
            <w:tcW w:w="1869" w:type="dxa"/>
            <w:tcMar/>
          </w:tcPr>
          <w:p w:rsidRPr="00C06912" w:rsidR="00C06912" w:rsidP="03740BF0" w:rsidRDefault="00C06912" w14:paraId="4A7322AA" w14:textId="55DDE5FF">
            <w:pPr>
              <w:rPr>
                <w:rFonts w:ascii="Calibri" w:hAnsi="Calibri"/>
                <w:b w:val="0"/>
                <w:bCs w:val="0"/>
                <w:sz w:val="20"/>
                <w:szCs w:val="20"/>
              </w:rPr>
            </w:pPr>
            <w:r w:rsidRPr="03740BF0" w:rsidR="00C06912">
              <w:rPr>
                <w:rFonts w:ascii="Calibri" w:hAnsi="Calibri"/>
                <w:b w:val="0"/>
                <w:bCs w:val="0"/>
                <w:sz w:val="20"/>
                <w:szCs w:val="20"/>
              </w:rPr>
              <w:t>SPANISH 003</w:t>
            </w:r>
          </w:p>
        </w:tc>
        <w:tc>
          <w:tcPr>
            <w:cnfStyle w:val="000000000000" w:firstRow="0" w:lastRow="0" w:firstColumn="0" w:lastColumn="0" w:oddVBand="0" w:evenVBand="0" w:oddHBand="0" w:evenHBand="0" w:firstRowFirstColumn="0" w:firstRowLastColumn="0" w:lastRowFirstColumn="0" w:lastRowLastColumn="0"/>
            <w:tcW w:w="7020" w:type="dxa"/>
            <w:tcMar/>
          </w:tcPr>
          <w:p w:rsidRPr="00C06912" w:rsidR="00C06912" w:rsidP="03740BF0" w:rsidRDefault="00C06912" w14:paraId="3E05AA3A" w14:textId="1C4C2AB2">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3740BF0" w:rsidR="70AD8571">
              <w:rPr>
                <w:rFonts w:ascii="Calibri" w:hAnsi="Calibri"/>
                <w:sz w:val="20"/>
                <w:szCs w:val="20"/>
              </w:rPr>
              <w:t>Intermediate Spanish I</w:t>
            </w:r>
          </w:p>
        </w:tc>
        <w:tc>
          <w:tcPr>
            <w:cnfStyle w:val="000000000000" w:firstRow="0" w:lastRow="0" w:firstColumn="0" w:lastColumn="0" w:oddVBand="0" w:evenVBand="0" w:oddHBand="0" w:evenHBand="0" w:firstRowFirstColumn="0" w:firstRowLastColumn="0" w:lastRowFirstColumn="0" w:lastRowLastColumn="0"/>
            <w:tcW w:w="885" w:type="dxa"/>
            <w:tcMar/>
          </w:tcPr>
          <w:p w:rsidRPr="00C06912" w:rsidR="00C06912" w:rsidP="03740BF0" w:rsidRDefault="00C06912" w14:paraId="7A603E12" w14:textId="4EFBAB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themeTint="FF" w:themeShade="FF"/>
                <w:sz w:val="20"/>
                <w:szCs w:val="20"/>
              </w:rPr>
            </w:pPr>
            <w:r w:rsidRPr="03740BF0" w:rsidR="00C06912">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Pr="00C06912" w:rsidR="00C06912" w:rsidP="00C06912" w:rsidRDefault="00C06912" w14:paraId="593A31EC"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Pr="00C06912" w:rsidR="00C06912" w:rsidP="00C06912" w:rsidRDefault="00C06912" w14:paraId="289A0E7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Pr="00C06912" w:rsidR="00C06912" w:rsidP="00C06912" w:rsidRDefault="00C06912" w14:paraId="3929BC01"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C06912" w:rsidTr="03740BF0" w14:paraId="140C9655" w14:textId="77777777">
        <w:trPr>
          <w:trHeight w:val="150"/>
        </w:trPr>
        <w:tc>
          <w:tcPr>
            <w:cnfStyle w:val="001000000000" w:firstRow="0" w:lastRow="0" w:firstColumn="1" w:lastColumn="0" w:oddVBand="0" w:evenVBand="0" w:oddHBand="0" w:evenHBand="0" w:firstRowFirstColumn="0" w:firstRowLastColumn="0" w:lastRowFirstColumn="0" w:lastRowLastColumn="0"/>
            <w:tcW w:w="1869" w:type="dxa"/>
            <w:tcMar/>
          </w:tcPr>
          <w:p w:rsidRPr="00C06912" w:rsidR="00C06912" w:rsidP="03740BF0" w:rsidRDefault="00C06912" w14:paraId="38E898F1" w14:textId="3CAC4C63">
            <w:pPr>
              <w:rPr>
                <w:rFonts w:ascii="Calibri" w:hAnsi="Calibri"/>
                <w:b w:val="0"/>
                <w:bCs w:val="0"/>
                <w:sz w:val="20"/>
                <w:szCs w:val="20"/>
              </w:rPr>
            </w:pPr>
            <w:r w:rsidRPr="03740BF0" w:rsidR="00C06912">
              <w:rPr>
                <w:rFonts w:ascii="Calibri" w:hAnsi="Calibri"/>
                <w:b w:val="0"/>
                <w:bCs w:val="0"/>
                <w:sz w:val="20"/>
                <w:szCs w:val="20"/>
              </w:rPr>
              <w:t>SPANISH 004</w:t>
            </w:r>
          </w:p>
        </w:tc>
        <w:tc>
          <w:tcPr>
            <w:cnfStyle w:val="000000000000" w:firstRow="0" w:lastRow="0" w:firstColumn="0" w:lastColumn="0" w:oddVBand="0" w:evenVBand="0" w:oddHBand="0" w:evenHBand="0" w:firstRowFirstColumn="0" w:firstRowLastColumn="0" w:lastRowFirstColumn="0" w:lastRowLastColumn="0"/>
            <w:tcW w:w="7020" w:type="dxa"/>
            <w:tcMar/>
          </w:tcPr>
          <w:p w:rsidRPr="00C06912" w:rsidR="00C06912" w:rsidP="03740BF0" w:rsidRDefault="00C06912" w14:paraId="4E40237A" w14:textId="3242E474">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3740BF0" w:rsidR="00C06912">
              <w:rPr>
                <w:rFonts w:ascii="Calibri" w:hAnsi="Calibri"/>
                <w:sz w:val="20"/>
                <w:szCs w:val="20"/>
              </w:rPr>
              <w:t>Intermediate Spanish II</w:t>
            </w:r>
          </w:p>
        </w:tc>
        <w:tc>
          <w:tcPr>
            <w:cnfStyle w:val="000000000000" w:firstRow="0" w:lastRow="0" w:firstColumn="0" w:lastColumn="0" w:oddVBand="0" w:evenVBand="0" w:oddHBand="0" w:evenHBand="0" w:firstRowFirstColumn="0" w:firstRowLastColumn="0" w:lastRowFirstColumn="0" w:lastRowLastColumn="0"/>
            <w:tcW w:w="885" w:type="dxa"/>
            <w:tcMar/>
          </w:tcPr>
          <w:p w:rsidRPr="00C06912" w:rsidR="00C06912" w:rsidP="03740BF0" w:rsidRDefault="00C06912" w14:paraId="0D9DD591" w14:textId="5228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3740BF0" w:rsidR="00C06912">
              <w:rPr>
                <w:rFonts w:eastAsia="Calibri"/>
                <w:color w:val="000000" w:themeColor="text1" w:themeTint="FF" w:themeShade="FF"/>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Pr="00C06912" w:rsidR="00C06912" w:rsidP="00C06912" w:rsidRDefault="00C06912" w14:paraId="7B16D1C5"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Pr="00C06912" w:rsidR="00C06912" w:rsidP="00C06912" w:rsidRDefault="00C06912" w14:paraId="357A785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Pr="00C06912" w:rsidR="00C06912" w:rsidP="00C06912" w:rsidRDefault="00C06912" w14:paraId="366677B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3740BF0" w:rsidTr="03740BF0" w14:paraId="6715BF61">
        <w:trPr>
          <w:trHeight w:val="150"/>
        </w:trPr>
        <w:tc>
          <w:tcPr>
            <w:cnfStyle w:val="001000000000" w:firstRow="0" w:lastRow="0" w:firstColumn="1" w:lastColumn="0" w:oddVBand="0" w:evenVBand="0" w:oddHBand="0" w:evenHBand="0" w:firstRowFirstColumn="0" w:firstRowLastColumn="0" w:lastRowFirstColumn="0" w:lastRowLastColumn="0"/>
            <w:tcW w:w="12969" w:type="dxa"/>
            <w:gridSpan w:val="6"/>
            <w:tcMar/>
          </w:tcPr>
          <w:p w:rsidR="25BFA59A" w:rsidP="03740BF0" w:rsidRDefault="25BFA59A" w14:paraId="403A66A7" w14:textId="2F0807B2">
            <w:pPr>
              <w:spacing w:after="0" w:afterAutospacing="off"/>
            </w:pPr>
            <w:r w:rsidRPr="03740BF0" w:rsidR="25BFA59A">
              <w:rPr>
                <w:rFonts w:ascii="Calibri" w:hAnsi="Calibri" w:eastAsia="Calibri" w:cs="Calibri"/>
                <w:noProof w:val="0"/>
                <w:sz w:val="20"/>
                <w:szCs w:val="20"/>
                <w:lang w:val="en-US"/>
              </w:rPr>
              <w:t>Spanish Heritage Speakers Track Major Requirements *- Students who speak Spanish at home but have not received formal education in Spanish, should begin the Spanish AA-T with</w:t>
            </w:r>
            <w:r w:rsidRPr="03740BF0" w:rsidR="6ACB212F">
              <w:rPr>
                <w:rFonts w:ascii="Calibri" w:hAnsi="Calibri" w:eastAsia="Calibri" w:cs="Calibri"/>
                <w:noProof w:val="0"/>
                <w:sz w:val="20"/>
                <w:szCs w:val="20"/>
                <w:lang w:val="en-US"/>
              </w:rPr>
              <w:t xml:space="preserve"> </w:t>
            </w:r>
            <w:r w:rsidRPr="03740BF0" w:rsidR="25BFA59A">
              <w:rPr>
                <w:rFonts w:ascii="Calibri" w:hAnsi="Calibri" w:eastAsia="Calibri" w:cs="Calibri"/>
                <w:noProof w:val="0"/>
                <w:sz w:val="20"/>
                <w:szCs w:val="20"/>
                <w:lang w:val="en-US"/>
              </w:rPr>
              <w:t xml:space="preserve">Spanish 035 and complete the core major requirements with Spanish 036. </w:t>
            </w:r>
            <w:r w:rsidRPr="03740BF0" w:rsidR="25BFA59A">
              <w:rPr>
                <w:rFonts w:ascii="Calibri" w:hAnsi="Calibri" w:eastAsia="Calibri" w:cs="Calibri"/>
                <w:noProof w:val="0"/>
                <w:sz w:val="20"/>
                <w:szCs w:val="20"/>
                <w:lang w:val="en-US"/>
              </w:rPr>
              <w:t>Additional</w:t>
            </w:r>
            <w:r w:rsidRPr="03740BF0" w:rsidR="25BFA59A">
              <w:rPr>
                <w:rFonts w:ascii="Calibri" w:hAnsi="Calibri" w:eastAsia="Calibri" w:cs="Calibri"/>
                <w:noProof w:val="0"/>
                <w:sz w:val="20"/>
                <w:szCs w:val="20"/>
                <w:lang w:val="en-US"/>
              </w:rPr>
              <w:t xml:space="preserve"> units can be taken from the list of elective or substitution courses below. Spanish 037 is strongly recommended to complete the Heritage language track.</w:t>
            </w:r>
          </w:p>
        </w:tc>
      </w:tr>
      <w:tr w:rsidR="03740BF0" w:rsidTr="03740BF0" w14:paraId="6FD47271">
        <w:trPr>
          <w:trHeight w:val="150"/>
        </w:trPr>
        <w:tc>
          <w:tcPr>
            <w:cnfStyle w:val="001000000000" w:firstRow="0" w:lastRow="0" w:firstColumn="1" w:lastColumn="0" w:oddVBand="0" w:evenVBand="0" w:oddHBand="0" w:evenHBand="0" w:firstRowFirstColumn="0" w:firstRowLastColumn="0" w:lastRowFirstColumn="0" w:lastRowLastColumn="0"/>
            <w:tcW w:w="1869" w:type="dxa"/>
            <w:tcMar/>
          </w:tcPr>
          <w:p w:rsidR="25BFA59A" w:rsidP="03740BF0" w:rsidRDefault="25BFA59A" w14:paraId="1EC2176B" w14:textId="36E9E3F2">
            <w:pPr>
              <w:pStyle w:val="Normal"/>
              <w:rPr>
                <w:rFonts w:ascii="Calibri" w:hAnsi="Calibri"/>
                <w:b w:val="0"/>
                <w:bCs w:val="0"/>
                <w:sz w:val="20"/>
                <w:szCs w:val="20"/>
              </w:rPr>
            </w:pPr>
            <w:r w:rsidRPr="03740BF0" w:rsidR="25BFA59A">
              <w:rPr>
                <w:rFonts w:ascii="Calibri" w:hAnsi="Calibri"/>
                <w:b w:val="0"/>
                <w:bCs w:val="0"/>
                <w:sz w:val="20"/>
                <w:szCs w:val="20"/>
              </w:rPr>
              <w:t>SPANISH 035</w:t>
            </w:r>
          </w:p>
        </w:tc>
        <w:tc>
          <w:tcPr>
            <w:cnfStyle w:val="000000000000" w:firstRow="0" w:lastRow="0" w:firstColumn="0" w:lastColumn="0" w:oddVBand="0" w:evenVBand="0" w:oddHBand="0" w:evenHBand="0" w:firstRowFirstColumn="0" w:firstRowLastColumn="0" w:lastRowFirstColumn="0" w:lastRowLastColumn="0"/>
            <w:tcW w:w="7020" w:type="dxa"/>
            <w:tcMar/>
          </w:tcPr>
          <w:p w:rsidR="25BFA59A" w:rsidP="03740BF0" w:rsidRDefault="25BFA59A" w14:paraId="42251ECF" w14:textId="6867B696">
            <w:pPr>
              <w:pStyle w:val="Normal"/>
              <w:rPr>
                <w:rFonts w:ascii="Calibri" w:hAnsi="Calibri"/>
                <w:sz w:val="20"/>
                <w:szCs w:val="20"/>
              </w:rPr>
            </w:pPr>
            <w:r w:rsidRPr="03740BF0" w:rsidR="25BFA59A">
              <w:rPr>
                <w:rFonts w:ascii="Calibri" w:hAnsi="Calibri"/>
                <w:sz w:val="20"/>
                <w:szCs w:val="20"/>
              </w:rPr>
              <w:t>Spanish for Spanish Speakers I</w:t>
            </w:r>
          </w:p>
        </w:tc>
        <w:tc>
          <w:tcPr>
            <w:cnfStyle w:val="000000000000" w:firstRow="0" w:lastRow="0" w:firstColumn="0" w:lastColumn="0" w:oddVBand="0" w:evenVBand="0" w:oddHBand="0" w:evenHBand="0" w:firstRowFirstColumn="0" w:firstRowLastColumn="0" w:lastRowFirstColumn="0" w:lastRowLastColumn="0"/>
            <w:tcW w:w="885" w:type="dxa"/>
            <w:tcMar/>
          </w:tcPr>
          <w:p w:rsidR="25BFA59A" w:rsidP="03740BF0" w:rsidRDefault="25BFA59A" w14:paraId="3FC4414E" w14:textId="2A6193FA">
            <w:pPr>
              <w:pStyle w:val="Normal"/>
              <w:jc w:val="center"/>
              <w:rPr>
                <w:rFonts w:eastAsia="Calibri"/>
                <w:color w:val="000000" w:themeColor="text1" w:themeTint="FF" w:themeShade="FF"/>
                <w:sz w:val="20"/>
                <w:szCs w:val="20"/>
              </w:rPr>
            </w:pPr>
            <w:r w:rsidRPr="03740BF0" w:rsidR="25BFA59A">
              <w:rPr>
                <w:rFonts w:eastAsia="Calibri"/>
                <w:color w:val="000000" w:themeColor="text1" w:themeTint="FF" w:themeShade="FF"/>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03740BF0" w:rsidP="03740BF0" w:rsidRDefault="03740BF0" w14:paraId="118665B4" w14:textId="270C581B">
            <w:pPr>
              <w:pStyle w:val="Normal"/>
              <w:rPr>
                <w:rFonts w:eastAsia="Calibri"/>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03740BF0" w:rsidP="03740BF0" w:rsidRDefault="03740BF0" w14:paraId="2CBBAFF3" w14:textId="3E3355C0">
            <w:pPr>
              <w:pStyle w:val="Normal"/>
              <w:rPr>
                <w:rFonts w:eastAsia="Calibri"/>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03740BF0" w:rsidP="03740BF0" w:rsidRDefault="03740BF0" w14:paraId="4114406F" w14:textId="76BCD8FE">
            <w:pPr>
              <w:pStyle w:val="Normal"/>
              <w:rPr>
                <w:rFonts w:eastAsia="Calibri"/>
                <w:color w:val="000000" w:themeColor="text1" w:themeTint="FF" w:themeShade="FF"/>
                <w:sz w:val="20"/>
                <w:szCs w:val="20"/>
              </w:rPr>
            </w:pPr>
          </w:p>
        </w:tc>
      </w:tr>
      <w:tr w:rsidR="03740BF0" w:rsidTr="03740BF0" w14:paraId="63EC600B">
        <w:trPr>
          <w:trHeight w:val="150"/>
        </w:trPr>
        <w:tc>
          <w:tcPr>
            <w:cnfStyle w:val="001000000000" w:firstRow="0" w:lastRow="0" w:firstColumn="1" w:lastColumn="0" w:oddVBand="0" w:evenVBand="0" w:oddHBand="0" w:evenHBand="0" w:firstRowFirstColumn="0" w:firstRowLastColumn="0" w:lastRowFirstColumn="0" w:lastRowLastColumn="0"/>
            <w:tcW w:w="1869" w:type="dxa"/>
            <w:tcMar/>
          </w:tcPr>
          <w:p w:rsidR="25BFA59A" w:rsidP="03740BF0" w:rsidRDefault="25BFA59A" w14:paraId="41B851AA" w14:textId="4649B998">
            <w:pPr>
              <w:pStyle w:val="Normal"/>
              <w:rPr>
                <w:rFonts w:ascii="Calibri" w:hAnsi="Calibri"/>
                <w:b w:val="0"/>
                <w:bCs w:val="0"/>
                <w:sz w:val="20"/>
                <w:szCs w:val="20"/>
              </w:rPr>
            </w:pPr>
            <w:r w:rsidRPr="03740BF0" w:rsidR="25BFA59A">
              <w:rPr>
                <w:rFonts w:ascii="Calibri" w:hAnsi="Calibri"/>
                <w:b w:val="0"/>
                <w:bCs w:val="0"/>
                <w:sz w:val="20"/>
                <w:szCs w:val="20"/>
              </w:rPr>
              <w:t>SPANISH 036</w:t>
            </w:r>
          </w:p>
        </w:tc>
        <w:tc>
          <w:tcPr>
            <w:cnfStyle w:val="000000000000" w:firstRow="0" w:lastRow="0" w:firstColumn="0" w:lastColumn="0" w:oddVBand="0" w:evenVBand="0" w:oddHBand="0" w:evenHBand="0" w:firstRowFirstColumn="0" w:firstRowLastColumn="0" w:lastRowFirstColumn="0" w:lastRowLastColumn="0"/>
            <w:tcW w:w="7020" w:type="dxa"/>
            <w:tcMar/>
          </w:tcPr>
          <w:p w:rsidR="25BFA59A" w:rsidP="03740BF0" w:rsidRDefault="25BFA59A" w14:paraId="756A51E9" w14:textId="64CDBF8B">
            <w:pPr>
              <w:pStyle w:val="Normal"/>
              <w:rPr>
                <w:rFonts w:ascii="Calibri" w:hAnsi="Calibri"/>
                <w:sz w:val="20"/>
                <w:szCs w:val="20"/>
              </w:rPr>
            </w:pPr>
            <w:r w:rsidRPr="03740BF0" w:rsidR="25BFA59A">
              <w:rPr>
                <w:rFonts w:ascii="Calibri" w:hAnsi="Calibri"/>
                <w:sz w:val="20"/>
                <w:szCs w:val="20"/>
              </w:rPr>
              <w:t>Spanish for Spanish Speakers II</w:t>
            </w:r>
          </w:p>
        </w:tc>
        <w:tc>
          <w:tcPr>
            <w:cnfStyle w:val="000000000000" w:firstRow="0" w:lastRow="0" w:firstColumn="0" w:lastColumn="0" w:oddVBand="0" w:evenVBand="0" w:oddHBand="0" w:evenHBand="0" w:firstRowFirstColumn="0" w:firstRowLastColumn="0" w:lastRowFirstColumn="0" w:lastRowLastColumn="0"/>
            <w:tcW w:w="885" w:type="dxa"/>
            <w:tcMar/>
          </w:tcPr>
          <w:p w:rsidR="25BFA59A" w:rsidP="03740BF0" w:rsidRDefault="25BFA59A" w14:paraId="09647C95" w14:textId="0DC09F44">
            <w:pPr>
              <w:pStyle w:val="Normal"/>
              <w:jc w:val="center"/>
              <w:rPr>
                <w:rFonts w:eastAsia="Calibri"/>
                <w:color w:val="000000" w:themeColor="text1" w:themeTint="FF" w:themeShade="FF"/>
                <w:sz w:val="20"/>
                <w:szCs w:val="20"/>
              </w:rPr>
            </w:pPr>
            <w:r w:rsidRPr="03740BF0" w:rsidR="25BFA59A">
              <w:rPr>
                <w:rFonts w:eastAsia="Calibri"/>
                <w:color w:val="000000" w:themeColor="text1" w:themeTint="FF" w:themeShade="FF"/>
                <w:sz w:val="20"/>
                <w:szCs w:val="20"/>
              </w:rPr>
              <w:t>5</w:t>
            </w:r>
          </w:p>
        </w:tc>
        <w:tc>
          <w:tcPr>
            <w:cnfStyle w:val="000000000000" w:firstRow="0" w:lastRow="0" w:firstColumn="0" w:lastColumn="0" w:oddVBand="0" w:evenVBand="0" w:oddHBand="0" w:evenHBand="0" w:firstRowFirstColumn="0" w:firstRowLastColumn="0" w:lastRowFirstColumn="0" w:lastRowLastColumn="0"/>
            <w:tcW w:w="1064" w:type="dxa"/>
            <w:tcMar/>
          </w:tcPr>
          <w:p w:rsidR="03740BF0" w:rsidP="03740BF0" w:rsidRDefault="03740BF0" w14:paraId="70144EAF" w14:textId="04149309">
            <w:pPr>
              <w:pStyle w:val="Normal"/>
              <w:rPr>
                <w:rFonts w:eastAsia="Calibri"/>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1007" w:type="dxa"/>
            <w:tcMar/>
          </w:tcPr>
          <w:p w:rsidR="03740BF0" w:rsidP="03740BF0" w:rsidRDefault="03740BF0" w14:paraId="09BA031C" w14:textId="0A7C6708">
            <w:pPr>
              <w:pStyle w:val="Normal"/>
              <w:rPr>
                <w:rFonts w:eastAsia="Calibri"/>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1124" w:type="dxa"/>
            <w:tcMar/>
          </w:tcPr>
          <w:p w:rsidR="03740BF0" w:rsidP="03740BF0" w:rsidRDefault="03740BF0" w14:paraId="385328FB" w14:textId="37ABBA81">
            <w:pPr>
              <w:pStyle w:val="Normal"/>
              <w:rPr>
                <w:rFonts w:eastAsia="Calibri"/>
                <w:color w:val="000000" w:themeColor="text1" w:themeTint="FF" w:themeShade="FF"/>
                <w:sz w:val="20"/>
                <w:szCs w:val="20"/>
              </w:rPr>
            </w:pPr>
          </w:p>
        </w:tc>
      </w:tr>
    </w:tbl>
    <w:p w:rsidR="5FAC7AA4" w:rsidRDefault="5FAC7AA4" w14:paraId="4B989B19" w14:textId="498DCCD5"/>
    <w:p w:rsidR="00C06912" w:rsidP="00C06912" w:rsidRDefault="00C06912" w14:paraId="2A617819" w14:textId="77777777">
      <w:pPr>
        <w:autoSpaceDE w:val="0"/>
        <w:autoSpaceDN w:val="0"/>
        <w:adjustRightInd w:val="0"/>
        <w:rPr>
          <w:rFonts w:eastAsia="Calibri"/>
          <w:color w:val="000000"/>
        </w:rPr>
      </w:pPr>
    </w:p>
    <w:p w:rsidR="00C06912" w:rsidP="009866A8" w:rsidRDefault="009866A8" w14:paraId="08867708" w14:textId="2612382B">
      <w:pPr>
        <w:tabs>
          <w:tab w:val="left" w:pos="360"/>
          <w:tab w:val="left" w:pos="720"/>
          <w:tab w:val="left" w:pos="2160"/>
          <w:tab w:val="right" w:pos="6390"/>
          <w:tab w:val="left" w:pos="6840"/>
        </w:tabs>
        <w:rPr>
          <w:rFonts w:ascii="Calibri" w:hAnsi="Calibri"/>
          <w:sz w:val="20"/>
          <w:szCs w:val="20"/>
        </w:rPr>
      </w:pPr>
      <w:r w:rsidRPr="009866A8">
        <w:rPr>
          <w:rFonts w:ascii="Calibri" w:hAnsi="Calibri"/>
          <w:b/>
          <w:sz w:val="20"/>
          <w:szCs w:val="20"/>
        </w:rPr>
        <w:lastRenderedPageBreak/>
        <w:t>Note</w:t>
      </w:r>
      <w:r>
        <w:rPr>
          <w:rFonts w:ascii="Calibri" w:hAnsi="Calibri"/>
          <w:b/>
          <w:sz w:val="20"/>
          <w:szCs w:val="20"/>
        </w:rPr>
        <w:t xml:space="preserve"> on</w:t>
      </w:r>
      <w:r w:rsidRPr="009866A8">
        <w:rPr>
          <w:rFonts w:ascii="Calibri" w:hAnsi="Calibri"/>
          <w:b/>
          <w:sz w:val="20"/>
          <w:szCs w:val="20"/>
        </w:rPr>
        <w:t xml:space="preserve"> Substitution Courses</w:t>
      </w:r>
      <w:r w:rsidRPr="009866A8">
        <w:rPr>
          <w:rFonts w:ascii="Calibri" w:hAnsi="Calibri"/>
          <w:sz w:val="20"/>
          <w:szCs w:val="20"/>
        </w:rPr>
        <w:t xml:space="preserve">: If a student places out of any of the above core course(s) and is not awarded units for that course(s), the student will need to take additional units to compensate for the units required to reach at least 18 units in the major.  Courses from </w:t>
      </w:r>
      <w:r w:rsidRPr="009866A8">
        <w:rPr>
          <w:rFonts w:ascii="Calibri" w:hAnsi="Calibri"/>
          <w:i/>
          <w:iCs/>
          <w:sz w:val="20"/>
          <w:szCs w:val="20"/>
        </w:rPr>
        <w:t>List A</w:t>
      </w:r>
      <w:r w:rsidRPr="009866A8">
        <w:rPr>
          <w:rFonts w:ascii="Calibri" w:hAnsi="Calibri"/>
          <w:sz w:val="20"/>
          <w:szCs w:val="20"/>
        </w:rPr>
        <w:t xml:space="preserve"> may all be used as substitutions.  Additionally, counselors may submit other courses for consideration on the ADT major course substitution petition and forward to the Articulation Officer for consideration.</w:t>
      </w:r>
    </w:p>
    <w:p w:rsidR="009866A8" w:rsidP="009866A8" w:rsidRDefault="009866A8" w14:paraId="3548E424" w14:textId="77777777">
      <w:pPr>
        <w:tabs>
          <w:tab w:val="left" w:pos="360"/>
          <w:tab w:val="left" w:pos="720"/>
          <w:tab w:val="left" w:pos="2160"/>
          <w:tab w:val="right" w:pos="6390"/>
          <w:tab w:val="left" w:pos="6840"/>
        </w:tabs>
        <w:rPr>
          <w:rFonts w:ascii="Calibri" w:hAnsi="Calibri"/>
          <w:sz w:val="20"/>
          <w:szCs w:val="20"/>
        </w:rPr>
      </w:pPr>
    </w:p>
    <w:p w:rsidRPr="009866A8" w:rsidR="009866A8" w:rsidP="009866A8" w:rsidRDefault="009866A8" w14:paraId="61541ECC" w14:textId="77777777">
      <w:pPr>
        <w:pStyle w:val="Heading3"/>
        <w:rPr>
          <w:b/>
          <w:bCs/>
          <w:color w:val="000000" w:themeColor="text1"/>
        </w:rPr>
      </w:pPr>
      <w:r w:rsidRPr="25C33054" w:rsidR="009866A8">
        <w:rPr>
          <w:b w:val="1"/>
          <w:bCs w:val="1"/>
          <w:color w:val="000000" w:themeColor="text1" w:themeTint="FF" w:themeShade="FF"/>
        </w:rPr>
        <w:t>List A</w:t>
      </w:r>
    </w:p>
    <w:p w:rsidR="7EECC4B3" w:rsidP="25C33054" w:rsidRDefault="7EECC4B3" w14:paraId="0F09AADF" w14:textId="5ED5CBCD">
      <w:pPr>
        <w:pStyle w:val="Normal"/>
      </w:pPr>
      <w:r w:rsidRPr="25C33054" w:rsidR="7EECC4B3">
        <w:rPr>
          <w:rFonts w:ascii="Calibri" w:hAnsi="Calibri" w:eastAsia="Calibri" w:cs="Calibri"/>
          <w:b w:val="0"/>
          <w:bCs w:val="0"/>
          <w:i w:val="0"/>
          <w:iCs w:val="0"/>
          <w:caps w:val="0"/>
          <w:smallCaps w:val="0"/>
          <w:noProof w:val="0"/>
          <w:color w:val="000000" w:themeColor="text1" w:themeTint="FF" w:themeShade="FF"/>
          <w:sz w:val="22"/>
          <w:szCs w:val="22"/>
          <w:lang w:val="en-US"/>
        </w:rPr>
        <w:t>Select a minimum of ONE of following courses – see Note on Substitution Courses above for further guidance:</w:t>
      </w:r>
    </w:p>
    <w:tbl>
      <w:tblPr>
        <w:tblStyle w:val="GridTable1Light"/>
        <w:tblW w:w="12950" w:type="dxa"/>
        <w:tblLook w:val="06A0" w:firstRow="1" w:lastRow="0" w:firstColumn="1" w:lastColumn="0" w:noHBand="1" w:noVBand="1"/>
        <w:tblCaption w:val="List A"/>
        <w:tblDescription w:val="Six courses are available and one is required to meet List A requirements."/>
      </w:tblPr>
      <w:tblGrid>
        <w:gridCol w:w="2155"/>
        <w:gridCol w:w="6823"/>
        <w:gridCol w:w="855"/>
        <w:gridCol w:w="1054"/>
        <w:gridCol w:w="989"/>
        <w:gridCol w:w="1074"/>
      </w:tblGrid>
      <w:tr w:rsidR="009866A8" w:rsidTr="01CCEB39" w14:paraId="04116E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Mar/>
          </w:tcPr>
          <w:p w:rsidR="009866A8" w:rsidP="009866A8" w:rsidRDefault="009866A8" w14:paraId="11AA185D" w14:textId="6A157858">
            <w:pPr>
              <w:jc w:val="center"/>
            </w:pPr>
            <w:r w:rsidRPr="00C06912">
              <w:rPr>
                <w:rStyle w:val="normaltextrun"/>
                <w:rFonts w:ascii="Calibri" w:hAnsi="Calibri" w:cs="Calibri"/>
                <w:color w:val="000000"/>
              </w:rPr>
              <w:t>Course</w:t>
            </w:r>
          </w:p>
        </w:tc>
        <w:tc>
          <w:tcPr>
            <w:cnfStyle w:val="000000000000" w:firstRow="0" w:lastRow="0" w:firstColumn="0" w:lastColumn="0" w:oddVBand="0" w:evenVBand="0" w:oddHBand="0" w:evenHBand="0" w:firstRowFirstColumn="0" w:firstRowLastColumn="0" w:lastRowFirstColumn="0" w:lastRowLastColumn="0"/>
            <w:tcW w:w="6823" w:type="dxa"/>
            <w:tcMar/>
          </w:tcPr>
          <w:p w:rsidR="009866A8" w:rsidP="009866A8" w:rsidRDefault="009866A8" w14:paraId="457568AC" w14:textId="54B6BB22">
            <w:pPr>
              <w:jc w:val="center"/>
              <w:cnfStyle w:val="100000000000" w:firstRow="1" w:lastRow="0" w:firstColumn="0" w:lastColumn="0" w:oddVBand="0" w:evenVBand="0" w:oddHBand="0" w:evenHBand="0" w:firstRowFirstColumn="0" w:firstRowLastColumn="0" w:lastRowFirstColumn="0" w:lastRowLastColumn="0"/>
            </w:pPr>
            <w:r w:rsidRPr="00C06912">
              <w:rPr>
                <w:rStyle w:val="normaltextrun"/>
                <w:rFonts w:ascii="Calibri" w:hAnsi="Calibri" w:cs="Calibri"/>
                <w:color w:val="000000"/>
              </w:rPr>
              <w:t>Title</w:t>
            </w:r>
          </w:p>
        </w:tc>
        <w:tc>
          <w:tcPr>
            <w:cnfStyle w:val="000000000000" w:firstRow="0" w:lastRow="0" w:firstColumn="0" w:lastColumn="0" w:oddVBand="0" w:evenVBand="0" w:oddHBand="0" w:evenHBand="0" w:firstRowFirstColumn="0" w:firstRowLastColumn="0" w:lastRowFirstColumn="0" w:lastRowLastColumn="0"/>
            <w:tcW w:w="855" w:type="dxa"/>
            <w:tcMar/>
          </w:tcPr>
          <w:p w:rsidR="009866A8" w:rsidP="009866A8" w:rsidRDefault="009866A8" w14:paraId="443D73DD" w14:textId="0135E82A">
            <w:pPr>
              <w:jc w:val="center"/>
              <w:cnfStyle w:val="100000000000" w:firstRow="1" w:lastRow="0" w:firstColumn="0" w:lastColumn="0" w:oddVBand="0" w:evenVBand="0" w:oddHBand="0" w:evenHBand="0" w:firstRowFirstColumn="0" w:firstRowLastColumn="0" w:lastRowFirstColumn="0" w:lastRowLastColumn="0"/>
            </w:pPr>
            <w:r w:rsidRPr="00C06912">
              <w:rPr>
                <w:rStyle w:val="normaltextrun"/>
                <w:rFonts w:ascii="Calibri" w:hAnsi="Calibri" w:cs="Calibri"/>
                <w:color w:val="000000"/>
              </w:rPr>
              <w:t>Units</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0492B5E9" w14:textId="0C183A73">
            <w:pPr>
              <w:jc w:val="center"/>
              <w:cnfStyle w:val="100000000000" w:firstRow="1" w:lastRow="0" w:firstColumn="0" w:lastColumn="0" w:oddVBand="0" w:evenVBand="0" w:oddHBand="0" w:evenHBand="0" w:firstRowFirstColumn="0" w:firstRowLastColumn="0" w:lastRowFirstColumn="0" w:lastRowLastColumn="0"/>
            </w:pPr>
            <w:r w:rsidRPr="00C06912">
              <w:rPr>
                <w:rStyle w:val="normaltextrun"/>
                <w:rFonts w:ascii="Calibri" w:hAnsi="Calibri" w:cs="Calibri"/>
                <w:color w:val="000000"/>
              </w:rPr>
              <w:t>Grade</w:t>
            </w: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0B597035" w14:textId="1887012F">
            <w:pPr>
              <w:jc w:val="center"/>
              <w:cnfStyle w:val="100000000000" w:firstRow="1" w:lastRow="0" w:firstColumn="0" w:lastColumn="0" w:oddVBand="0" w:evenVBand="0" w:oddHBand="0" w:evenHBand="0" w:firstRowFirstColumn="0" w:firstRowLastColumn="0" w:lastRowFirstColumn="0" w:lastRowLastColumn="0"/>
            </w:pPr>
            <w:r w:rsidRPr="00C06912">
              <w:rPr>
                <w:rStyle w:val="normaltextrun"/>
                <w:rFonts w:ascii="Calibri" w:hAnsi="Calibri" w:cs="Calibri"/>
                <w:color w:val="000000"/>
              </w:rPr>
              <w:t>IP</w:t>
            </w: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01325C74" w14:textId="0E4517EB">
            <w:pPr>
              <w:jc w:val="center"/>
              <w:cnfStyle w:val="100000000000" w:firstRow="1" w:lastRow="0" w:firstColumn="0" w:lastColumn="0" w:oddVBand="0" w:evenVBand="0" w:oddHBand="0" w:evenHBand="0" w:firstRowFirstColumn="0" w:firstRowLastColumn="0" w:lastRowFirstColumn="0" w:lastRowLastColumn="0"/>
            </w:pPr>
            <w:r w:rsidRPr="00C06912">
              <w:rPr>
                <w:rStyle w:val="normaltextrun"/>
                <w:rFonts w:ascii="Calibri" w:hAnsi="Calibri" w:cs="Calibri"/>
                <w:color w:val="000000"/>
              </w:rPr>
              <w:t>Need</w:t>
            </w:r>
          </w:p>
        </w:tc>
      </w:tr>
      <w:tr w:rsidR="009866A8" w:rsidTr="01CCEB39" w14:paraId="111E6D00"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2BC0BD70" w14:textId="58DA2F99">
            <w:pPr>
              <w:rPr>
                <w:b w:val="0"/>
                <w:bCs w:val="0"/>
                <w:sz w:val="20"/>
                <w:szCs w:val="20"/>
              </w:rPr>
            </w:pPr>
            <w:r w:rsidRPr="01CCEB39" w:rsidR="009866A8">
              <w:rPr>
                <w:rFonts w:ascii="Calibri" w:hAnsi="Calibri"/>
                <w:b w:val="0"/>
                <w:bCs w:val="0"/>
                <w:sz w:val="20"/>
                <w:szCs w:val="20"/>
              </w:rPr>
              <w:t>CHICANO 037</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1C304BA3" w14:textId="4560D480">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Chicano Literature</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03D26D85" w14:textId="2EC51D20">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3AC0331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7A75ACA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0F6E2F6F" w14:textId="77777777">
            <w:pPr>
              <w:cnfStyle w:val="000000000000" w:firstRow="0" w:lastRow="0" w:firstColumn="0" w:lastColumn="0" w:oddVBand="0" w:evenVBand="0" w:oddHBand="0" w:evenHBand="0" w:firstRowFirstColumn="0" w:firstRowLastColumn="0" w:lastRowFirstColumn="0" w:lastRowLastColumn="0"/>
            </w:pPr>
          </w:p>
        </w:tc>
      </w:tr>
      <w:tr w:rsidR="009866A8" w:rsidTr="01CCEB39" w14:paraId="4AB3E86B"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57484AE7" w14:textId="5AFB1A4F">
            <w:pPr>
              <w:rPr>
                <w:b w:val="0"/>
                <w:bCs w:val="0"/>
                <w:sz w:val="20"/>
                <w:szCs w:val="20"/>
              </w:rPr>
            </w:pPr>
            <w:r w:rsidRPr="01CCEB39" w:rsidR="009866A8">
              <w:rPr>
                <w:rFonts w:ascii="Calibri" w:hAnsi="Calibri"/>
                <w:b w:val="0"/>
                <w:bCs w:val="0"/>
                <w:sz w:val="20"/>
                <w:szCs w:val="20"/>
              </w:rPr>
              <w:t>CHICANO 044</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0B6E58B6" w14:textId="6E2D1FB0">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Mexican Civilization</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234DFAF6" w14:textId="54259E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01A175B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2A2E298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47FCDCEA" w14:textId="77777777">
            <w:pPr>
              <w:cnfStyle w:val="000000000000" w:firstRow="0" w:lastRow="0" w:firstColumn="0" w:lastColumn="0" w:oddVBand="0" w:evenVBand="0" w:oddHBand="0" w:evenHBand="0" w:firstRowFirstColumn="0" w:firstRowLastColumn="0" w:lastRowFirstColumn="0" w:lastRowLastColumn="0"/>
            </w:pPr>
          </w:p>
        </w:tc>
      </w:tr>
      <w:tr w:rsidR="009866A8" w:rsidTr="01CCEB39" w14:paraId="7270221D"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72E82623" w14:textId="4246D561">
            <w:pPr>
              <w:rPr>
                <w:b w:val="0"/>
                <w:bCs w:val="0"/>
                <w:sz w:val="20"/>
                <w:szCs w:val="20"/>
              </w:rPr>
            </w:pPr>
            <w:r w:rsidRPr="01CCEB39" w:rsidR="009866A8">
              <w:rPr>
                <w:rFonts w:ascii="Calibri" w:hAnsi="Calibri"/>
                <w:b w:val="0"/>
                <w:bCs w:val="0"/>
                <w:sz w:val="20"/>
                <w:szCs w:val="20"/>
              </w:rPr>
              <w:t>SPANISH 005</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4F0C01AD" w14:textId="3274D097">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Advanced Spanish I</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1AA93885" w14:textId="46730F57">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68EA04A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74C17FA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3E4B8668" w14:textId="77777777">
            <w:pPr>
              <w:cnfStyle w:val="000000000000" w:firstRow="0" w:lastRow="0" w:firstColumn="0" w:lastColumn="0" w:oddVBand="0" w:evenVBand="0" w:oddHBand="0" w:evenHBand="0" w:firstRowFirstColumn="0" w:firstRowLastColumn="0" w:lastRowFirstColumn="0" w:lastRowLastColumn="0"/>
            </w:pPr>
          </w:p>
        </w:tc>
      </w:tr>
      <w:tr w:rsidR="009866A8" w:rsidTr="01CCEB39" w14:paraId="03B395F5"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52D9A6AC" w14:textId="47205851">
            <w:pPr>
              <w:rPr>
                <w:b w:val="0"/>
                <w:bCs w:val="0"/>
                <w:sz w:val="20"/>
                <w:szCs w:val="20"/>
              </w:rPr>
            </w:pPr>
            <w:r w:rsidRPr="01CCEB39" w:rsidR="009866A8">
              <w:rPr>
                <w:rFonts w:ascii="Calibri" w:hAnsi="Calibri"/>
                <w:b w:val="0"/>
                <w:bCs w:val="0"/>
                <w:sz w:val="20"/>
                <w:szCs w:val="20"/>
              </w:rPr>
              <w:t>SPANISH 006</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02DC034F" w14:textId="3EE901DA">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Advanced Spanish II</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4D77939D" w14:textId="0BF8EDA7">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7F66C46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248A8B0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72034D26" w14:textId="77777777">
            <w:pPr>
              <w:cnfStyle w:val="000000000000" w:firstRow="0" w:lastRow="0" w:firstColumn="0" w:lastColumn="0" w:oddVBand="0" w:evenVBand="0" w:oddHBand="0" w:evenHBand="0" w:firstRowFirstColumn="0" w:firstRowLastColumn="0" w:lastRowFirstColumn="0" w:lastRowLastColumn="0"/>
            </w:pPr>
          </w:p>
        </w:tc>
      </w:tr>
      <w:tr w:rsidR="009866A8" w:rsidTr="01CCEB39" w14:paraId="01B3D3B2"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1B8C81E4" w14:textId="67C1D0E5">
            <w:pPr>
              <w:rPr>
                <w:b w:val="0"/>
                <w:bCs w:val="0"/>
                <w:sz w:val="20"/>
                <w:szCs w:val="20"/>
              </w:rPr>
            </w:pPr>
            <w:r w:rsidRPr="01CCEB39" w:rsidR="009866A8">
              <w:rPr>
                <w:rFonts w:ascii="Calibri" w:hAnsi="Calibri"/>
                <w:b w:val="0"/>
                <w:bCs w:val="0"/>
                <w:sz w:val="20"/>
                <w:szCs w:val="20"/>
              </w:rPr>
              <w:t>SPANISH 026</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785FCFE8" w14:textId="1177C7FF">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Understanding Latin America Through Film</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0EB7ED72" w14:textId="3B403D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3</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411CF32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0EA7DBC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58A65FBE" w14:textId="77777777">
            <w:pPr>
              <w:cnfStyle w:val="000000000000" w:firstRow="0" w:lastRow="0" w:firstColumn="0" w:lastColumn="0" w:oddVBand="0" w:evenVBand="0" w:oddHBand="0" w:evenHBand="0" w:firstRowFirstColumn="0" w:firstRowLastColumn="0" w:lastRowFirstColumn="0" w:lastRowLastColumn="0"/>
            </w:pPr>
          </w:p>
        </w:tc>
      </w:tr>
      <w:tr w:rsidR="009866A8" w:rsidTr="01CCEB39" w14:paraId="48EC726A" w14:textId="77777777">
        <w:tc>
          <w:tcPr>
            <w:cnfStyle w:val="001000000000" w:firstRow="0" w:lastRow="0" w:firstColumn="1" w:lastColumn="0" w:oddVBand="0" w:evenVBand="0" w:oddHBand="0" w:evenHBand="0" w:firstRowFirstColumn="0" w:firstRowLastColumn="0" w:lastRowFirstColumn="0" w:lastRowLastColumn="0"/>
            <w:tcW w:w="2155" w:type="dxa"/>
            <w:tcMar/>
          </w:tcPr>
          <w:p w:rsidRPr="009866A8" w:rsidR="009866A8" w:rsidP="009866A8" w:rsidRDefault="009866A8" w14:paraId="6ACCF4B5" w14:textId="2A78DD3E">
            <w:pPr>
              <w:rPr>
                <w:b w:val="0"/>
                <w:bCs w:val="0"/>
                <w:sz w:val="20"/>
                <w:szCs w:val="20"/>
              </w:rPr>
            </w:pPr>
            <w:r w:rsidRPr="01CCEB39" w:rsidR="009866A8">
              <w:rPr>
                <w:rFonts w:ascii="Calibri" w:hAnsi="Calibri"/>
                <w:b w:val="0"/>
                <w:bCs w:val="0"/>
                <w:sz w:val="20"/>
                <w:szCs w:val="20"/>
              </w:rPr>
              <w:t>SPANISH 037</w:t>
            </w:r>
          </w:p>
        </w:tc>
        <w:tc>
          <w:tcPr>
            <w:cnfStyle w:val="000000000000" w:firstRow="0" w:lastRow="0" w:firstColumn="0" w:lastColumn="0" w:oddVBand="0" w:evenVBand="0" w:oddHBand="0" w:evenHBand="0" w:firstRowFirstColumn="0" w:firstRowLastColumn="0" w:lastRowFirstColumn="0" w:lastRowLastColumn="0"/>
            <w:tcW w:w="6823" w:type="dxa"/>
            <w:tcMar/>
          </w:tcPr>
          <w:p w:rsidRPr="009866A8" w:rsidR="009866A8" w:rsidP="009866A8" w:rsidRDefault="009866A8" w14:paraId="53D4A191" w14:textId="79CC55D5">
            <w:pP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Composition and Conversation for Spanish Speakers</w:t>
            </w:r>
          </w:p>
        </w:tc>
        <w:tc>
          <w:tcPr>
            <w:cnfStyle w:val="000000000000" w:firstRow="0" w:lastRow="0" w:firstColumn="0" w:lastColumn="0" w:oddVBand="0" w:evenVBand="0" w:oddHBand="0" w:evenHBand="0" w:firstRowFirstColumn="0" w:firstRowLastColumn="0" w:lastRowFirstColumn="0" w:lastRowLastColumn="0"/>
            <w:tcW w:w="855" w:type="dxa"/>
            <w:tcMar/>
          </w:tcPr>
          <w:p w:rsidRPr="009866A8" w:rsidR="009866A8" w:rsidP="009866A8" w:rsidRDefault="009866A8" w14:paraId="1F47121E" w14:textId="2F05C3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66A8">
              <w:rPr>
                <w:rFonts w:ascii="Calibri" w:hAnsi="Calibri"/>
                <w:sz w:val="20"/>
                <w:szCs w:val="20"/>
              </w:rPr>
              <w:t>5</w:t>
            </w:r>
          </w:p>
        </w:tc>
        <w:tc>
          <w:tcPr>
            <w:cnfStyle w:val="000000000000" w:firstRow="0" w:lastRow="0" w:firstColumn="0" w:lastColumn="0" w:oddVBand="0" w:evenVBand="0" w:oddHBand="0" w:evenHBand="0" w:firstRowFirstColumn="0" w:firstRowLastColumn="0" w:lastRowFirstColumn="0" w:lastRowLastColumn="0"/>
            <w:tcW w:w="1054" w:type="dxa"/>
            <w:tcMar/>
          </w:tcPr>
          <w:p w:rsidR="009866A8" w:rsidP="009866A8" w:rsidRDefault="009866A8" w14:paraId="048EC59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9" w:type="dxa"/>
            <w:tcMar/>
          </w:tcPr>
          <w:p w:rsidR="009866A8" w:rsidP="009866A8" w:rsidRDefault="009866A8" w14:paraId="743F10A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74" w:type="dxa"/>
            <w:tcMar/>
          </w:tcPr>
          <w:p w:rsidR="009866A8" w:rsidP="009866A8" w:rsidRDefault="009866A8" w14:paraId="326E34CD" w14:textId="77777777">
            <w:pPr>
              <w:cnfStyle w:val="000000000000" w:firstRow="0" w:lastRow="0" w:firstColumn="0" w:lastColumn="0" w:oddVBand="0" w:evenVBand="0" w:oddHBand="0" w:evenHBand="0" w:firstRowFirstColumn="0" w:firstRowLastColumn="0" w:lastRowFirstColumn="0" w:lastRowLastColumn="0"/>
            </w:pPr>
          </w:p>
        </w:tc>
      </w:tr>
    </w:tbl>
    <w:p w:rsidR="00104764" w:rsidRDefault="009866A8" w14:paraId="5C0F32EA" w14:textId="77777777"/>
    <w:p w:rsidRPr="009866A8" w:rsidR="009866A8" w:rsidP="009866A8" w:rsidRDefault="009866A8" w14:paraId="1C9B37A5" w14:textId="77777777">
      <w:pPr>
        <w:rPr>
          <w:rFonts w:ascii="Calibri" w:hAnsi="Calibri"/>
          <w:bCs/>
          <w:sz w:val="21"/>
          <w:szCs w:val="21"/>
        </w:rPr>
      </w:pPr>
      <w:r w:rsidRPr="009866A8">
        <w:rPr>
          <w:rFonts w:ascii="Calibri" w:hAnsi="Calibri"/>
          <w:bCs/>
          <w:sz w:val="21"/>
          <w:szCs w:val="21"/>
        </w:rPr>
        <w:t>Total Units for the Major: 23-25</w:t>
      </w:r>
    </w:p>
    <w:p w:rsidR="009866A8" w:rsidRDefault="009866A8" w14:paraId="122CCE54" w14:textId="77777777"/>
    <w:sectPr w:rsidR="009866A8" w:rsidSect="009866A8">
      <w:footerReference w:type="default" r:id="rId8"/>
      <w:pgSz w:w="15840" w:h="12240" w:orient="landscape"/>
      <w:pgMar w:top="1440" w:right="1080" w:bottom="1440" w:left="1080" w:header="720" w:footer="720" w:gutter="0"/>
      <w:cols w:space="720"/>
      <w:docGrid w:linePitch="360"/>
      <w:headerReference w:type="default" r:id="R9acc4f39f92748d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6A8" w:rsidP="009866A8" w:rsidRDefault="009866A8" w14:paraId="33D9EE88" w14:textId="77777777">
      <w:r>
        <w:separator/>
      </w:r>
    </w:p>
  </w:endnote>
  <w:endnote w:type="continuationSeparator" w:id="0">
    <w:p w:rsidR="009866A8" w:rsidP="009866A8" w:rsidRDefault="009866A8" w14:paraId="60B6E9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66A8" w:rsidR="009866A8" w:rsidP="009866A8" w:rsidRDefault="009866A8" w14:paraId="093705D4" w14:textId="6FBA9CF7">
    <w:pPr>
      <w:pStyle w:val="Footer"/>
      <w:jc w:val="right"/>
      <w:rPr>
        <w:sz w:val="18"/>
        <w:szCs w:val="18"/>
      </w:rPr>
    </w:pPr>
    <w:r w:rsidRPr="29FDF750" w:rsidR="29FDF750">
      <w:rPr>
        <w:sz w:val="18"/>
        <w:szCs w:val="18"/>
      </w:rPr>
      <w:t>A</w:t>
    </w:r>
    <w:r w:rsidRPr="29FDF750" w:rsidR="29FDF750">
      <w:rPr>
        <w:sz w:val="18"/>
        <w:szCs w:val="18"/>
      </w:rPr>
      <w:t>rticulation Office 2</w:t>
    </w:r>
    <w:r w:rsidRPr="29FDF750" w:rsidR="29FDF750">
      <w:rPr>
        <w:sz w:val="18"/>
        <w:szCs w:val="18"/>
      </w:rPr>
      <w:t>4</w:t>
    </w:r>
    <w:r w:rsidRPr="29FDF750" w:rsidR="29FDF750">
      <w:rPr>
        <w:sz w:val="18"/>
        <w:szCs w:val="18"/>
      </w:rPr>
      <w:t>-2</w:t>
    </w:r>
    <w:r w:rsidRPr="29FDF750" w:rsidR="29FDF75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6A8" w:rsidP="009866A8" w:rsidRDefault="009866A8" w14:paraId="0FBA1326" w14:textId="77777777">
      <w:r>
        <w:separator/>
      </w:r>
    </w:p>
  </w:footnote>
  <w:footnote w:type="continuationSeparator" w:id="0">
    <w:p w:rsidR="009866A8" w:rsidP="009866A8" w:rsidRDefault="009866A8" w14:paraId="2182AF9C" w14:textId="77777777">
      <w:r>
        <w:continuationSeparator/>
      </w:r>
    </w:p>
  </w:footnote>
</w:footnotes>
</file>

<file path=word/header.xml><?xml version="1.0" encoding="utf-8"?>
<w:hdr xmlns:w14="http://schemas.microsoft.com/office/word/2010/wordml" xmlns:w="http://schemas.openxmlformats.org/wordprocessingml/2006/main">
  <w:p w:rsidR="6E859479" w:rsidP="6E859479" w:rsidRDefault="6E859479" w14:paraId="36AF8E86" w14:textId="073A050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9B"/>
    <w:multiLevelType w:val="hybridMultilevel"/>
    <w:tmpl w:val="7562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B22AAF"/>
    <w:multiLevelType w:val="hybridMultilevel"/>
    <w:tmpl w:val="8988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244100">
    <w:abstractNumId w:val="1"/>
  </w:num>
  <w:num w:numId="2" w16cid:durableId="100960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12"/>
    <w:rsid w:val="001E646F"/>
    <w:rsid w:val="007022F1"/>
    <w:rsid w:val="009866A8"/>
    <w:rsid w:val="009B3D28"/>
    <w:rsid w:val="00C06912"/>
    <w:rsid w:val="01CCEB39"/>
    <w:rsid w:val="03740BF0"/>
    <w:rsid w:val="0EB861C8"/>
    <w:rsid w:val="102DB465"/>
    <w:rsid w:val="13C554DC"/>
    <w:rsid w:val="15096D50"/>
    <w:rsid w:val="24456C95"/>
    <w:rsid w:val="24CFDE2F"/>
    <w:rsid w:val="25BFA59A"/>
    <w:rsid w:val="25C33054"/>
    <w:rsid w:val="29FDF750"/>
    <w:rsid w:val="2C8DED85"/>
    <w:rsid w:val="35430B5D"/>
    <w:rsid w:val="3558ED0D"/>
    <w:rsid w:val="3F31A120"/>
    <w:rsid w:val="423D087D"/>
    <w:rsid w:val="47258E2B"/>
    <w:rsid w:val="48C15E8C"/>
    <w:rsid w:val="504A9588"/>
    <w:rsid w:val="5B036040"/>
    <w:rsid w:val="5F3B8CB1"/>
    <w:rsid w:val="5FAC7AA4"/>
    <w:rsid w:val="650F9B21"/>
    <w:rsid w:val="6ACB212F"/>
    <w:rsid w:val="6D0B1746"/>
    <w:rsid w:val="6E859479"/>
    <w:rsid w:val="70AD8571"/>
    <w:rsid w:val="728004D5"/>
    <w:rsid w:val="7EECC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4001F"/>
  <w15:chartTrackingRefBased/>
  <w15:docId w15:val="{F2F757AB-9611-1A43-ADD5-1F236B71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691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91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6A8"/>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C06912"/>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6912"/>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C06912"/>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06912"/>
    <w:pPr>
      <w:tabs>
        <w:tab w:val="center" w:pos="4320"/>
        <w:tab w:val="right" w:pos="8640"/>
      </w:tabs>
    </w:pPr>
    <w:rPr>
      <w:rFonts w:ascii="Times New Roman" w:hAnsi="Times New Roman" w:eastAsia="Times New Roman" w:cs="Times New Roman"/>
      <w:kern w:val="0"/>
      <w14:ligatures w14:val="none"/>
    </w:rPr>
  </w:style>
  <w:style w:type="character" w:styleId="HeaderChar" w:customStyle="1">
    <w:name w:val="Header Char"/>
    <w:basedOn w:val="DefaultParagraphFont"/>
    <w:link w:val="Header"/>
    <w:rsid w:val="00C06912"/>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C06912"/>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691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06912"/>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C06912"/>
    <w:rPr>
      <w:color w:val="0563C1" w:themeColor="hyperlink"/>
      <w:u w:val="single"/>
    </w:rPr>
  </w:style>
  <w:style w:type="character" w:styleId="UnresolvedMention">
    <w:name w:val="Unresolved Mention"/>
    <w:basedOn w:val="DefaultParagraphFont"/>
    <w:uiPriority w:val="99"/>
    <w:semiHidden/>
    <w:unhideWhenUsed/>
    <w:rsid w:val="00C06912"/>
    <w:rPr>
      <w:color w:val="605E5C"/>
      <w:shd w:val="clear" w:color="auto" w:fill="E1DFDD"/>
    </w:rPr>
  </w:style>
  <w:style w:type="character" w:styleId="Heading2Char" w:customStyle="1">
    <w:name w:val="Heading 2 Char"/>
    <w:basedOn w:val="DefaultParagraphFont"/>
    <w:link w:val="Heading2"/>
    <w:uiPriority w:val="9"/>
    <w:rsid w:val="00C06912"/>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C06912"/>
    <w:pPr>
      <w:ind w:left="720"/>
      <w:contextualSpacing/>
    </w:pPr>
  </w:style>
  <w:style w:type="character" w:styleId="Heading5Char" w:customStyle="1">
    <w:name w:val="Heading 5 Char"/>
    <w:basedOn w:val="DefaultParagraphFont"/>
    <w:link w:val="Heading5"/>
    <w:uiPriority w:val="9"/>
    <w:semiHidden/>
    <w:rsid w:val="00C06912"/>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06912"/>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C06912"/>
    <w:rPr>
      <w:rFonts w:asciiTheme="majorHAnsi" w:hAnsiTheme="majorHAnsi" w:eastAsiaTheme="majorEastAsia" w:cstheme="majorBidi"/>
      <w:i/>
      <w:iCs/>
      <w:color w:val="1F3763" w:themeColor="accent1" w:themeShade="7F"/>
    </w:rPr>
  </w:style>
  <w:style w:type="table" w:styleId="TableGrid">
    <w:name w:val="Table Grid"/>
    <w:basedOn w:val="TableNormal"/>
    <w:uiPriority w:val="39"/>
    <w:rsid w:val="00C069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C06912"/>
  </w:style>
  <w:style w:type="character" w:styleId="eop" w:customStyle="1">
    <w:name w:val="eop"/>
    <w:basedOn w:val="DefaultParagraphFont"/>
    <w:rsid w:val="00C06912"/>
  </w:style>
  <w:style w:type="table" w:styleId="GridTable1Light">
    <w:name w:val="Grid Table 1 Light"/>
    <w:basedOn w:val="TableNormal"/>
    <w:uiPriority w:val="46"/>
    <w:rsid w:val="00C0691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9866A8"/>
    <w:rPr>
      <w:rFonts w:asciiTheme="majorHAnsi" w:hAnsiTheme="majorHAnsi" w:eastAsiaTheme="majorEastAsia" w:cstheme="majorBidi"/>
      <w:color w:val="1F3763" w:themeColor="accent1" w:themeShade="7F"/>
    </w:rPr>
  </w:style>
  <w:style w:type="paragraph" w:styleId="Footer">
    <w:name w:val="footer"/>
    <w:basedOn w:val="Normal"/>
    <w:link w:val="FooterChar"/>
    <w:unhideWhenUsed/>
    <w:rsid w:val="009866A8"/>
    <w:pPr>
      <w:tabs>
        <w:tab w:val="center" w:pos="4680"/>
        <w:tab w:val="right" w:pos="9360"/>
      </w:tabs>
    </w:pPr>
  </w:style>
  <w:style w:type="character" w:styleId="FooterChar" w:customStyle="1">
    <w:name w:val="Footer Char"/>
    <w:basedOn w:val="DefaultParagraphFont"/>
    <w:link w:val="Footer"/>
    <w:rsid w:val="0098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calstate.edu/apply/transfer/Pages/associate-degree-for-transfer-major-and-campus-search.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9acc4f39f92748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9</revision>
  <dcterms:created xsi:type="dcterms:W3CDTF">2023-05-10T16:42:00.0000000Z</dcterms:created>
  <dcterms:modified xsi:type="dcterms:W3CDTF">2024-04-27T17:57:01.8818097Z</dcterms:modified>
</coreProperties>
</file>