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75DA" w14:textId="3295A070" w:rsidR="00D55F21" w:rsidRPr="00D55F21" w:rsidRDefault="00D55F21" w:rsidP="00D55F2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D55F21">
        <w:rPr>
          <w:rFonts w:eastAsia="Times New Roman" w:cstheme="minorHAnsi"/>
          <w:b/>
          <w:bCs/>
        </w:rPr>
        <w:t>What is Spanish?</w:t>
      </w:r>
    </w:p>
    <w:p w14:paraId="656294AC" w14:textId="12ABA734" w:rsidR="00D55F21" w:rsidRPr="00D55F21" w:rsidRDefault="00D55F21" w:rsidP="00D55F21">
      <w:pPr>
        <w:spacing w:before="100" w:beforeAutospacing="1" w:after="100" w:afterAutospacing="1" w:line="240" w:lineRule="auto"/>
        <w:rPr>
          <w:rFonts w:eastAsia="Times New Roman" w:cstheme="minorHAnsi"/>
        </w:rPr>
      </w:pPr>
      <w:bookmarkStart w:id="0" w:name="Major_Sheets-_Business_Admin-_LA_Mission"/>
      <w:bookmarkEnd w:id="0"/>
      <w:r w:rsidRPr="00D55F21">
        <w:rPr>
          <w:rFonts w:eastAsia="Times New Roman" w:cstheme="minorHAnsi"/>
        </w:rPr>
        <w:t>If you speak Spanish you can communicate with almost 500 million</w:t>
      </w:r>
      <w:r w:rsidR="002C4A60">
        <w:rPr>
          <w:rFonts w:eastAsia="Times New Roman" w:cstheme="minorHAnsi"/>
        </w:rPr>
        <w:t xml:space="preserve"> </w:t>
      </w:r>
      <w:r w:rsidRPr="00D55F21">
        <w:rPr>
          <w:rFonts w:eastAsia="Times New Roman" w:cstheme="minorHAnsi"/>
        </w:rPr>
        <w:t>people worldwide. Imagine how many friends you could make, think</w:t>
      </w:r>
      <w:r w:rsidR="002C4A60">
        <w:rPr>
          <w:rFonts w:eastAsia="Times New Roman" w:cstheme="minorHAnsi"/>
        </w:rPr>
        <w:t xml:space="preserve"> </w:t>
      </w:r>
      <w:r w:rsidRPr="00D55F21">
        <w:rPr>
          <w:rFonts w:eastAsia="Times New Roman" w:cstheme="minorHAnsi"/>
        </w:rPr>
        <w:t>about how many more employment opportunities that could give you!</w:t>
      </w:r>
      <w:r w:rsidR="002C4A60">
        <w:rPr>
          <w:rFonts w:eastAsia="Times New Roman" w:cstheme="minorHAnsi"/>
        </w:rPr>
        <w:t xml:space="preserve"> </w:t>
      </w:r>
      <w:r w:rsidRPr="00D55F21">
        <w:rPr>
          <w:rFonts w:eastAsia="Times New Roman" w:cstheme="minorHAnsi"/>
        </w:rPr>
        <w:t>If you're traveling in Latin America or Spain, a little knowledge of</w:t>
      </w:r>
      <w:r w:rsidR="002C4A60">
        <w:rPr>
          <w:rFonts w:eastAsia="Times New Roman" w:cstheme="minorHAnsi"/>
        </w:rPr>
        <w:t xml:space="preserve"> </w:t>
      </w:r>
      <w:r w:rsidRPr="00D55F21">
        <w:rPr>
          <w:rFonts w:eastAsia="Times New Roman" w:cstheme="minorHAnsi"/>
        </w:rPr>
        <w:t>Spanish will go a long way and of course, if you're planning to retire or</w:t>
      </w:r>
      <w:r w:rsidR="002C4A60">
        <w:rPr>
          <w:rFonts w:eastAsia="Times New Roman" w:cstheme="minorHAnsi"/>
        </w:rPr>
        <w:t xml:space="preserve"> </w:t>
      </w:r>
      <w:r w:rsidRPr="00D55F21">
        <w:rPr>
          <w:rFonts w:eastAsia="Times New Roman" w:cstheme="minorHAnsi"/>
        </w:rPr>
        <w:t>relocate in a Spanish speaking country, Spanish is a must in order to get</w:t>
      </w:r>
      <w:r w:rsidR="002C4A60">
        <w:rPr>
          <w:rFonts w:eastAsia="Times New Roman" w:cstheme="minorHAnsi"/>
        </w:rPr>
        <w:t xml:space="preserve"> </w:t>
      </w:r>
      <w:r w:rsidRPr="00D55F21">
        <w:rPr>
          <w:rFonts w:eastAsia="Times New Roman" w:cstheme="minorHAnsi"/>
        </w:rPr>
        <w:t>the most out of your new life. Recent surveys indicate that more than</w:t>
      </w:r>
      <w:r w:rsidR="002C4A60">
        <w:rPr>
          <w:rFonts w:eastAsia="Times New Roman" w:cstheme="minorHAnsi"/>
        </w:rPr>
        <w:t xml:space="preserve"> </w:t>
      </w:r>
      <w:r w:rsidRPr="00D55F21">
        <w:rPr>
          <w:rFonts w:eastAsia="Times New Roman" w:cstheme="minorHAnsi"/>
        </w:rPr>
        <w:t>80 agencies of the federal government rely on professionals with</w:t>
      </w:r>
      <w:r w:rsidR="002C4A60">
        <w:rPr>
          <w:rFonts w:eastAsia="Times New Roman" w:cstheme="minorHAnsi"/>
        </w:rPr>
        <w:t xml:space="preserve"> </w:t>
      </w:r>
      <w:r w:rsidRPr="00D55F21">
        <w:rPr>
          <w:rFonts w:eastAsia="Times New Roman" w:cstheme="minorHAnsi"/>
        </w:rPr>
        <w:t>intermediate to high-level competence in foreign languages. Foreign</w:t>
      </w:r>
      <w:r w:rsidR="002C4A60">
        <w:rPr>
          <w:rFonts w:eastAsia="Times New Roman" w:cstheme="minorHAnsi"/>
        </w:rPr>
        <w:t xml:space="preserve"> </w:t>
      </w:r>
      <w:r w:rsidRPr="00D55F21">
        <w:rPr>
          <w:rFonts w:eastAsia="Times New Roman" w:cstheme="minorHAnsi"/>
        </w:rPr>
        <w:t>language study provides the ability to gain an understanding of the</w:t>
      </w:r>
      <w:r w:rsidR="002C4A60">
        <w:rPr>
          <w:rFonts w:eastAsia="Times New Roman" w:cstheme="minorHAnsi"/>
        </w:rPr>
        <w:t xml:space="preserve"> </w:t>
      </w:r>
      <w:r w:rsidRPr="00D55F21">
        <w:rPr>
          <w:rFonts w:eastAsia="Times New Roman" w:cstheme="minorHAnsi"/>
        </w:rPr>
        <w:t>cultures of US trading partners. American multinational corporations</w:t>
      </w:r>
      <w:r w:rsidR="002C4A60">
        <w:rPr>
          <w:rFonts w:eastAsia="Times New Roman" w:cstheme="minorHAnsi"/>
        </w:rPr>
        <w:t xml:space="preserve"> </w:t>
      </w:r>
      <w:r w:rsidRPr="00D55F21">
        <w:rPr>
          <w:rFonts w:eastAsia="Times New Roman" w:cstheme="minorHAnsi"/>
        </w:rPr>
        <w:t>and nongovernmental organizations need people with foreign language</w:t>
      </w:r>
      <w:r w:rsidR="002C4A60">
        <w:rPr>
          <w:rFonts w:eastAsia="Times New Roman" w:cstheme="minorHAnsi"/>
        </w:rPr>
        <w:t xml:space="preserve"> </w:t>
      </w:r>
      <w:r w:rsidRPr="00D55F21">
        <w:rPr>
          <w:rFonts w:eastAsia="Times New Roman" w:cstheme="minorHAnsi"/>
        </w:rPr>
        <w:t>abilities. The ability to compete effectively in global markets means that</w:t>
      </w:r>
      <w:r w:rsidR="002C4A60">
        <w:rPr>
          <w:rFonts w:eastAsia="Times New Roman" w:cstheme="minorHAnsi"/>
        </w:rPr>
        <w:t xml:space="preserve"> </w:t>
      </w:r>
      <w:r w:rsidRPr="00D55F21">
        <w:rPr>
          <w:rFonts w:eastAsia="Times New Roman" w:cstheme="minorHAnsi"/>
        </w:rPr>
        <w:t>more and more businesses deal with companies in other countries.</w:t>
      </w:r>
      <w:r w:rsidR="002C4A60">
        <w:rPr>
          <w:rFonts w:eastAsia="Times New Roman" w:cstheme="minorHAnsi"/>
        </w:rPr>
        <w:t xml:space="preserve"> </w:t>
      </w:r>
      <w:r w:rsidRPr="00D55F21">
        <w:rPr>
          <w:rFonts w:eastAsia="Times New Roman" w:cstheme="minorHAnsi"/>
        </w:rPr>
        <w:t>They need employees who can communicate in foreign languages and</w:t>
      </w:r>
      <w:r w:rsidR="002C4A60">
        <w:rPr>
          <w:rFonts w:eastAsia="Times New Roman" w:cstheme="minorHAnsi"/>
        </w:rPr>
        <w:t xml:space="preserve"> </w:t>
      </w:r>
      <w:r w:rsidRPr="00D55F21">
        <w:rPr>
          <w:rFonts w:eastAsia="Times New Roman" w:cstheme="minorHAnsi"/>
        </w:rPr>
        <w:t>understand other cultures. An employer will see you as a bridge to new</w:t>
      </w:r>
      <w:r w:rsidR="002C4A60">
        <w:rPr>
          <w:rFonts w:eastAsia="Times New Roman" w:cstheme="minorHAnsi"/>
        </w:rPr>
        <w:t xml:space="preserve"> </w:t>
      </w:r>
      <w:r w:rsidRPr="00D55F21">
        <w:rPr>
          <w:rFonts w:eastAsia="Times New Roman" w:cstheme="minorHAnsi"/>
        </w:rPr>
        <w:t>clients if you know their language.</w:t>
      </w:r>
      <w:r w:rsidR="00F971AB">
        <w:rPr>
          <w:rFonts w:eastAsia="Times New Roman" w:cstheme="minorHAnsi"/>
        </w:rPr>
        <w:pict w14:anchorId="042957B2">
          <v:rect id="_x0000_i1025" style="width:0;height:1.5pt" o:hralign="center" o:hrstd="t" o:hr="t" fillcolor="#a0a0a0" stroked="f"/>
        </w:pict>
      </w:r>
    </w:p>
    <w:p w14:paraId="4EF937D0" w14:textId="77777777" w:rsidR="00D55F21" w:rsidRPr="00D55F21" w:rsidRDefault="00D55F21" w:rsidP="00D55F21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  <w:b/>
          <w:bCs/>
        </w:rPr>
        <w:t>Degrees &amp; Certificates Offered:</w:t>
      </w:r>
    </w:p>
    <w:p w14:paraId="49DEF4DD" w14:textId="77777777" w:rsidR="00D55F21" w:rsidRPr="00D55F21" w:rsidRDefault="00D55F21" w:rsidP="00D55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  <w:b/>
          <w:bCs/>
        </w:rPr>
        <w:t>Associate of Arts for Transfer (AA-T) in Spanish</w:t>
      </w:r>
    </w:p>
    <w:p w14:paraId="09649502" w14:textId="77777777" w:rsidR="00D55F21" w:rsidRPr="00D55F21" w:rsidRDefault="00D55F21" w:rsidP="00D55F2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D55F21">
        <w:rPr>
          <w:rFonts w:eastAsia="Times New Roman" w:cstheme="minorHAnsi"/>
          <w:b/>
          <w:bCs/>
        </w:rPr>
        <w:t>Areas of Interest</w:t>
      </w:r>
    </w:p>
    <w:p w14:paraId="2CD57663" w14:textId="77777777" w:rsidR="00D55F21" w:rsidRPr="00D55F21" w:rsidRDefault="00D55F21" w:rsidP="00D55F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Foreign language instruction</w:t>
      </w:r>
    </w:p>
    <w:p w14:paraId="142B851D" w14:textId="77777777" w:rsidR="00D55F21" w:rsidRPr="00D55F21" w:rsidRDefault="00D55F21" w:rsidP="00D55F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Linguistics</w:t>
      </w:r>
    </w:p>
    <w:p w14:paraId="649E7882" w14:textId="77777777" w:rsidR="00D55F21" w:rsidRPr="00D55F21" w:rsidRDefault="00D55F21" w:rsidP="00D55F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Developing instructional materials</w:t>
      </w:r>
    </w:p>
    <w:p w14:paraId="2E81FE4D" w14:textId="45943A6F" w:rsidR="00D55F21" w:rsidRDefault="00D55F21" w:rsidP="00D55F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Teaching others</w:t>
      </w:r>
    </w:p>
    <w:p w14:paraId="62929E32" w14:textId="197ABA15" w:rsidR="002C4A60" w:rsidRDefault="002C4A60" w:rsidP="002C4A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2C4A60">
        <w:rPr>
          <w:rFonts w:eastAsia="Times New Roman" w:cstheme="minorHAnsi"/>
          <w:b/>
          <w:bCs/>
        </w:rPr>
        <w:t>Skills</w:t>
      </w:r>
    </w:p>
    <w:p w14:paraId="1441705A" w14:textId="3DA255D6" w:rsidR="002C4A60" w:rsidRPr="002C4A60" w:rsidRDefault="002C4A60" w:rsidP="002C4A6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>Spanish</w:t>
      </w:r>
    </w:p>
    <w:p w14:paraId="17C3B86E" w14:textId="23A11DCB" w:rsidR="002C4A60" w:rsidRPr="002C4A60" w:rsidRDefault="002C4A60" w:rsidP="002C4A6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>Prepare course material</w:t>
      </w:r>
    </w:p>
    <w:p w14:paraId="7700BACD" w14:textId="70541FDF" w:rsidR="002C4A60" w:rsidRPr="002C4A60" w:rsidRDefault="002C4A60" w:rsidP="002C4A6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>Office Suite</w:t>
      </w:r>
    </w:p>
    <w:p w14:paraId="6657B2DC" w14:textId="765CA734" w:rsidR="002C4A60" w:rsidRPr="002C4A60" w:rsidRDefault="002C4A60" w:rsidP="002C4A6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>Speech clarity</w:t>
      </w:r>
    </w:p>
    <w:p w14:paraId="4CACBA7A" w14:textId="42E1447E" w:rsidR="002C4A60" w:rsidRDefault="002C4A60" w:rsidP="002C4A6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>Think Creatively</w:t>
      </w:r>
    </w:p>
    <w:p w14:paraId="570D7DEC" w14:textId="1328909A" w:rsidR="002C4A60" w:rsidRPr="002C4A60" w:rsidRDefault="00F971AB" w:rsidP="002C4A60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pict w14:anchorId="02FF31DD">
          <v:rect id="_x0000_i1026" style="width:0;height:1.5pt" o:hralign="center" o:hrstd="t" o:hr="t" fillcolor="#a0a0a0" stroked="f"/>
        </w:pict>
      </w:r>
    </w:p>
    <w:p w14:paraId="4C05991A" w14:textId="0559E923" w:rsidR="00D55F21" w:rsidRPr="00D55F21" w:rsidRDefault="00D55F21" w:rsidP="00D55F2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D55F21">
        <w:rPr>
          <w:rFonts w:eastAsia="Times New Roman" w:cstheme="minorHAnsi"/>
          <w:b/>
          <w:bCs/>
        </w:rPr>
        <w:t>Transfer Related Majors</w:t>
      </w:r>
    </w:p>
    <w:p w14:paraId="677F3391" w14:textId="77777777" w:rsidR="00D55F21" w:rsidRPr="00D55F21" w:rsidRDefault="00D55F21" w:rsidP="00D55F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  <w:b/>
          <w:bCs/>
        </w:rPr>
        <w:t>Chico State</w:t>
      </w:r>
      <w:r w:rsidRPr="00D55F21">
        <w:rPr>
          <w:rFonts w:eastAsia="Times New Roman" w:cstheme="minorHAnsi"/>
        </w:rPr>
        <w:t>: Spanish</w:t>
      </w:r>
    </w:p>
    <w:p w14:paraId="15EA2F73" w14:textId="77777777" w:rsidR="00D55F21" w:rsidRPr="00D55F21" w:rsidRDefault="00D55F21" w:rsidP="00D55F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  <w:b/>
          <w:bCs/>
        </w:rPr>
        <w:t>CSU Fresno</w:t>
      </w:r>
      <w:r w:rsidRPr="00D55F21">
        <w:rPr>
          <w:rFonts w:eastAsia="Times New Roman" w:cstheme="minorHAnsi"/>
        </w:rPr>
        <w:t>: Spanish</w:t>
      </w:r>
    </w:p>
    <w:p w14:paraId="542B0639" w14:textId="77777777" w:rsidR="00D55F21" w:rsidRPr="00D55F21" w:rsidRDefault="00D55F21" w:rsidP="00D55F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  <w:b/>
          <w:bCs/>
        </w:rPr>
        <w:t>CSU Long Beach</w:t>
      </w:r>
      <w:r w:rsidRPr="00D55F21">
        <w:rPr>
          <w:rFonts w:eastAsia="Times New Roman" w:cstheme="minorHAnsi"/>
        </w:rPr>
        <w:t>: Spanish</w:t>
      </w:r>
    </w:p>
    <w:p w14:paraId="119AA26F" w14:textId="77777777" w:rsidR="00D55F21" w:rsidRPr="00D55F21" w:rsidRDefault="00D55F21" w:rsidP="00D55F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  <w:b/>
          <w:bCs/>
        </w:rPr>
        <w:t>CSU Los Angeles</w:t>
      </w:r>
      <w:r w:rsidRPr="00D55F21">
        <w:rPr>
          <w:rFonts w:eastAsia="Times New Roman" w:cstheme="minorHAnsi"/>
        </w:rPr>
        <w:t>: Spanish</w:t>
      </w:r>
    </w:p>
    <w:p w14:paraId="74563B1C" w14:textId="77777777" w:rsidR="00D55F21" w:rsidRPr="00D55F21" w:rsidRDefault="00D55F21" w:rsidP="00D55F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  <w:b/>
          <w:bCs/>
        </w:rPr>
        <w:t>CSU Sacramento</w:t>
      </w:r>
      <w:r w:rsidRPr="00D55F21">
        <w:rPr>
          <w:rFonts w:eastAsia="Times New Roman" w:cstheme="minorHAnsi"/>
        </w:rPr>
        <w:t>: Spanish</w:t>
      </w:r>
    </w:p>
    <w:p w14:paraId="2B26A99E" w14:textId="77777777" w:rsidR="00D55F21" w:rsidRPr="00D55F21" w:rsidRDefault="00D55F21" w:rsidP="00D55F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  <w:b/>
          <w:bCs/>
        </w:rPr>
        <w:t>CSU San Diego State</w:t>
      </w:r>
      <w:r w:rsidRPr="00D55F21">
        <w:rPr>
          <w:rFonts w:eastAsia="Times New Roman" w:cstheme="minorHAnsi"/>
        </w:rPr>
        <w:t>: Spanish</w:t>
      </w:r>
    </w:p>
    <w:p w14:paraId="0545E366" w14:textId="77777777" w:rsidR="00D55F21" w:rsidRPr="00D55F21" w:rsidRDefault="00D55F21" w:rsidP="00D55F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  <w:b/>
          <w:bCs/>
        </w:rPr>
        <w:t>CSU San Francisco</w:t>
      </w:r>
      <w:r w:rsidRPr="00D55F21">
        <w:rPr>
          <w:rFonts w:eastAsia="Times New Roman" w:cstheme="minorHAnsi"/>
        </w:rPr>
        <w:t>: Spanish</w:t>
      </w:r>
    </w:p>
    <w:p w14:paraId="65318117" w14:textId="77777777" w:rsidR="00D55F21" w:rsidRPr="00D55F21" w:rsidRDefault="00D55F21" w:rsidP="00D55F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  <w:b/>
          <w:bCs/>
        </w:rPr>
        <w:t>CSU Northridge</w:t>
      </w:r>
      <w:r w:rsidRPr="00D55F21">
        <w:rPr>
          <w:rFonts w:eastAsia="Times New Roman" w:cstheme="minorHAnsi"/>
        </w:rPr>
        <w:t>: Spanish</w:t>
      </w:r>
    </w:p>
    <w:p w14:paraId="373242AC" w14:textId="77777777" w:rsidR="00D55F21" w:rsidRPr="00D55F21" w:rsidRDefault="00D55F21" w:rsidP="00D55F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  <w:b/>
          <w:bCs/>
        </w:rPr>
        <w:lastRenderedPageBreak/>
        <w:t>UC Berkeley</w:t>
      </w:r>
      <w:r w:rsidRPr="00D55F21">
        <w:rPr>
          <w:rFonts w:eastAsia="Times New Roman" w:cstheme="minorHAnsi"/>
        </w:rPr>
        <w:t>: Literature</w:t>
      </w:r>
    </w:p>
    <w:p w14:paraId="1E3488DE" w14:textId="77777777" w:rsidR="00D55F21" w:rsidRPr="00D55F21" w:rsidRDefault="00D55F21" w:rsidP="00D55F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  <w:b/>
          <w:bCs/>
        </w:rPr>
        <w:t>UC Santa Barbara</w:t>
      </w:r>
      <w:r w:rsidRPr="00D55F21">
        <w:rPr>
          <w:rFonts w:eastAsia="Times New Roman" w:cstheme="minorHAnsi"/>
        </w:rPr>
        <w:t>: Spanish</w:t>
      </w:r>
    </w:p>
    <w:p w14:paraId="607371F5" w14:textId="5E3A368D" w:rsidR="00D55F21" w:rsidRDefault="00D55F21" w:rsidP="00D55F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  <w:b/>
          <w:bCs/>
        </w:rPr>
        <w:t>UC San Diego</w:t>
      </w:r>
      <w:r w:rsidRPr="00D55F21">
        <w:rPr>
          <w:rFonts w:eastAsia="Times New Roman" w:cstheme="minorHAnsi"/>
        </w:rPr>
        <w:t>: Spanish</w:t>
      </w:r>
    </w:p>
    <w:p w14:paraId="7A4BB60E" w14:textId="0ECFFC22" w:rsidR="002C4A60" w:rsidRPr="00D55F21" w:rsidRDefault="00F971AB" w:rsidP="002C4A60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pict w14:anchorId="0F06B164">
          <v:rect id="_x0000_i1027" style="width:0;height:1.5pt" o:hralign="center" o:hrstd="t" o:hr="t" fillcolor="#a0a0a0" stroked="f"/>
        </w:pict>
      </w:r>
    </w:p>
    <w:p w14:paraId="73AB4D09" w14:textId="77777777" w:rsidR="00F971AB" w:rsidRPr="00F971AB" w:rsidRDefault="00F971AB" w:rsidP="00F971A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F971AB">
        <w:rPr>
          <w:rFonts w:eastAsia="Times New Roman" w:cstheme="minorHAnsi"/>
          <w:b/>
          <w:bCs/>
        </w:rPr>
        <w:t>Work Environment</w:t>
      </w:r>
    </w:p>
    <w:p w14:paraId="0DB74A4F" w14:textId="77777777" w:rsidR="00F971AB" w:rsidRPr="00F971AB" w:rsidRDefault="00F971AB" w:rsidP="00F971AB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</w:rPr>
      </w:pPr>
      <w:r w:rsidRPr="00F971AB">
        <w:rPr>
          <w:rFonts w:eastAsia="Times New Roman" w:cstheme="minorHAnsi"/>
        </w:rPr>
        <w:t>Understand laws and regulations of the United States</w:t>
      </w:r>
    </w:p>
    <w:p w14:paraId="4BAA6BE0" w14:textId="77777777" w:rsidR="00F971AB" w:rsidRPr="00F971AB" w:rsidRDefault="00F971AB" w:rsidP="00F971AB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</w:rPr>
      </w:pPr>
      <w:r w:rsidRPr="00F971AB">
        <w:rPr>
          <w:rFonts w:eastAsia="Times New Roman" w:cstheme="minorHAnsi"/>
        </w:rPr>
        <w:t>Organizing tours and arranging for transportation, meals, entertainment, and shopping</w:t>
      </w:r>
    </w:p>
    <w:p w14:paraId="63F94C89" w14:textId="77777777" w:rsidR="00F971AB" w:rsidRPr="00F971AB" w:rsidRDefault="00F971AB" w:rsidP="00F971AB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</w:rPr>
      </w:pPr>
      <w:r w:rsidRPr="00F971AB">
        <w:rPr>
          <w:rFonts w:eastAsia="Times New Roman" w:cstheme="minorHAnsi"/>
        </w:rPr>
        <w:t>Location of work for interpreters may change with assignment</w:t>
      </w:r>
    </w:p>
    <w:p w14:paraId="61EA46CF" w14:textId="7E9A5817" w:rsidR="00F971AB" w:rsidRPr="00F971AB" w:rsidRDefault="00F971AB" w:rsidP="00D55F21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</w:rPr>
      </w:pPr>
      <w:r w:rsidRPr="00F971AB">
        <w:rPr>
          <w:rFonts w:eastAsia="Times New Roman" w:cstheme="minorHAnsi"/>
        </w:rPr>
        <w:t>Translating hospital brochures, and election notices for federal, state and county governments</w:t>
      </w:r>
    </w:p>
    <w:p w14:paraId="47E79E84" w14:textId="7CA50629" w:rsidR="00D55F21" w:rsidRPr="00D55F21" w:rsidRDefault="00D55F21" w:rsidP="00D55F2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D55F21">
        <w:rPr>
          <w:rFonts w:eastAsia="Times New Roman" w:cstheme="minorHAnsi"/>
          <w:b/>
          <w:bCs/>
        </w:rPr>
        <w:t>Potential Job Titles</w:t>
      </w:r>
    </w:p>
    <w:p w14:paraId="26D9AC7C" w14:textId="77777777" w:rsidR="00D55F21" w:rsidRPr="00D55F21" w:rsidRDefault="00D55F21" w:rsidP="00D55F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Tour Guide</w:t>
      </w:r>
    </w:p>
    <w:p w14:paraId="07BAE2A6" w14:textId="77777777" w:rsidR="00D55F21" w:rsidRPr="00D55F21" w:rsidRDefault="00D55F21" w:rsidP="00D55F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Immigration Inspector</w:t>
      </w:r>
    </w:p>
    <w:p w14:paraId="2795A65D" w14:textId="77777777" w:rsidR="00D55F21" w:rsidRPr="00D55F21" w:rsidRDefault="00D55F21" w:rsidP="00D55F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Interpreter or Translator</w:t>
      </w:r>
    </w:p>
    <w:p w14:paraId="331C1022" w14:textId="77777777" w:rsidR="00D55F21" w:rsidRPr="00D55F21" w:rsidRDefault="00D55F21" w:rsidP="00D55F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Border Patrol Agent</w:t>
      </w:r>
    </w:p>
    <w:p w14:paraId="56A3B3BA" w14:textId="77777777" w:rsidR="00D55F21" w:rsidRPr="00D55F21" w:rsidRDefault="00D55F21" w:rsidP="00D55F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Call Center Agent</w:t>
      </w:r>
    </w:p>
    <w:p w14:paraId="6132DC6E" w14:textId="77777777" w:rsidR="00D55F21" w:rsidRPr="00D55F21" w:rsidRDefault="00D55F21" w:rsidP="00D55F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Reporter</w:t>
      </w:r>
    </w:p>
    <w:p w14:paraId="773F5D72" w14:textId="77777777" w:rsidR="00D55F21" w:rsidRPr="00D55F21" w:rsidRDefault="00D55F21" w:rsidP="00D55F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Front Desk Receptionist</w:t>
      </w:r>
    </w:p>
    <w:p w14:paraId="54F0D76C" w14:textId="77777777" w:rsidR="00D55F21" w:rsidRPr="00D55F21" w:rsidRDefault="00D55F21" w:rsidP="00D55F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Teacher</w:t>
      </w:r>
    </w:p>
    <w:p w14:paraId="36853190" w14:textId="77777777" w:rsidR="00D55F21" w:rsidRPr="00D55F21" w:rsidRDefault="00D55F21" w:rsidP="00D55F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Writer or Author</w:t>
      </w:r>
    </w:p>
    <w:p w14:paraId="2ECB274C" w14:textId="77777777" w:rsidR="00D55F21" w:rsidRPr="00D55F21" w:rsidRDefault="00D55F21" w:rsidP="00D55F2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D55F21">
        <w:rPr>
          <w:rFonts w:eastAsia="Times New Roman" w:cstheme="minorHAnsi"/>
          <w:b/>
          <w:bCs/>
        </w:rPr>
        <w:t>Potential Employers</w:t>
      </w:r>
    </w:p>
    <w:p w14:paraId="5C472C78" w14:textId="77777777" w:rsidR="00D55F21" w:rsidRPr="00D55F21" w:rsidRDefault="00D55F21" w:rsidP="00D55F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Travel and Hospitality</w:t>
      </w:r>
    </w:p>
    <w:p w14:paraId="3181D5A1" w14:textId="77777777" w:rsidR="00D55F21" w:rsidRPr="00D55F21" w:rsidRDefault="00D55F21" w:rsidP="00D55F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Entertainment</w:t>
      </w:r>
    </w:p>
    <w:p w14:paraId="5CED59C1" w14:textId="77777777" w:rsidR="00D55F21" w:rsidRPr="00D55F21" w:rsidRDefault="00D55F21" w:rsidP="00D55F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Colleges and Universities</w:t>
      </w:r>
    </w:p>
    <w:p w14:paraId="189919E8" w14:textId="77777777" w:rsidR="00D55F21" w:rsidRPr="00D55F21" w:rsidRDefault="00D55F21" w:rsidP="00D55F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Translation Agencies</w:t>
      </w:r>
    </w:p>
    <w:p w14:paraId="44839620" w14:textId="77777777" w:rsidR="00D55F21" w:rsidRPr="00D55F21" w:rsidRDefault="00D55F21" w:rsidP="00D55F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Corporations</w:t>
      </w:r>
    </w:p>
    <w:p w14:paraId="07230FFD" w14:textId="77777777" w:rsidR="00D55F21" w:rsidRPr="00D55F21" w:rsidRDefault="00D55F21" w:rsidP="00D55F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Law Firms</w:t>
      </w:r>
    </w:p>
    <w:p w14:paraId="6728FF86" w14:textId="5F0C4724" w:rsidR="00D55F21" w:rsidRDefault="00D55F21" w:rsidP="00D55F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55F21">
        <w:rPr>
          <w:rFonts w:eastAsia="Times New Roman" w:cstheme="minorHAnsi"/>
        </w:rPr>
        <w:t>Department of Social Services</w:t>
      </w:r>
    </w:p>
    <w:p w14:paraId="05D949CD" w14:textId="24C6E7B1" w:rsidR="002C4A60" w:rsidRDefault="00F971AB" w:rsidP="002C4A60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pict w14:anchorId="46D5570C">
          <v:rect id="_x0000_i1028" style="width:0;height:1.5pt" o:hralign="center" o:hrstd="t" o:hr="t" fillcolor="#a0a0a0" stroked="f"/>
        </w:pict>
      </w:r>
    </w:p>
    <w:p w14:paraId="2ED5E9EC" w14:textId="77777777" w:rsidR="002C4A60" w:rsidRDefault="002C4A60" w:rsidP="002C4A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2C4A60">
        <w:rPr>
          <w:rFonts w:eastAsia="Times New Roman" w:cstheme="minorHAnsi"/>
          <w:b/>
          <w:bCs/>
        </w:rPr>
        <w:t>Earnings</w:t>
      </w:r>
    </w:p>
    <w:p w14:paraId="546F102A" w14:textId="30830EA7" w:rsidR="002C4A60" w:rsidRPr="002C4A60" w:rsidRDefault="002C4A60" w:rsidP="002C4A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2C4A60">
        <w:rPr>
          <w:rFonts w:eastAsia="Times New Roman" w:cstheme="minorHAnsi"/>
        </w:rPr>
        <w:t>Earnings vary based on experience and occupation. As of 2019, the average annual wages for CNAs in California range from entry-level to more experienced positions. For specific details, visit California Career Zone at cacareerzone.org.</w:t>
      </w:r>
    </w:p>
    <w:p w14:paraId="65B8BB12" w14:textId="77777777" w:rsidR="002C4A60" w:rsidRDefault="002C4A60" w:rsidP="002C4A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</w:p>
    <w:p w14:paraId="60A7FEDE" w14:textId="77777777" w:rsidR="00F971AB" w:rsidRDefault="00F971AB" w:rsidP="002C4A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</w:p>
    <w:p w14:paraId="0401FA14" w14:textId="5AE386D7" w:rsidR="002C4A60" w:rsidRDefault="002C4A60" w:rsidP="002C4A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2C4A60">
        <w:rPr>
          <w:rFonts w:eastAsia="Times New Roman" w:cstheme="minorHAnsi"/>
          <w:b/>
          <w:bCs/>
        </w:rPr>
        <w:lastRenderedPageBreak/>
        <w:t>Helpful Resources:</w:t>
      </w:r>
    </w:p>
    <w:p w14:paraId="094608FE" w14:textId="77777777" w:rsidR="002C4A60" w:rsidRDefault="002C4A60" w:rsidP="002C4A6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>· LAMC Career Center: lamission.edu/</w:t>
      </w:r>
      <w:proofErr w:type="spellStart"/>
      <w:r w:rsidRPr="002C4A60">
        <w:rPr>
          <w:rFonts w:eastAsia="Times New Roman" w:cstheme="minorHAnsi"/>
        </w:rPr>
        <w:t>careercenter</w:t>
      </w:r>
      <w:proofErr w:type="spellEnd"/>
    </w:p>
    <w:p w14:paraId="022A95E5" w14:textId="7AEDA0FD" w:rsidR="002C4A60" w:rsidRPr="002C4A60" w:rsidRDefault="002C4A60" w:rsidP="002C4A6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 xml:space="preserve"> · CSU Majors: degrees.calstate.edu</w:t>
      </w:r>
    </w:p>
    <w:p w14:paraId="79CCB248" w14:textId="77777777" w:rsidR="002C4A60" w:rsidRDefault="002C4A60" w:rsidP="002C4A6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>· UC Majors: admission.universityofcalifornia.edu</w:t>
      </w:r>
    </w:p>
    <w:p w14:paraId="36C53601" w14:textId="0AAF2325" w:rsidR="002C4A60" w:rsidRDefault="002C4A60" w:rsidP="002C4A6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 xml:space="preserve"> · Career Exploration: cacareerzone.org</w:t>
      </w:r>
    </w:p>
    <w:p w14:paraId="7BE3F910" w14:textId="38AFD2E3" w:rsidR="002C4A60" w:rsidRPr="002C4A60" w:rsidRDefault="00F971AB" w:rsidP="002C4A60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pict w14:anchorId="17C69787">
          <v:rect id="_x0000_i1029" style="width:0;height:1.5pt" o:hralign="center" o:hrstd="t" o:hr="t" fillcolor="#a0a0a0" stroked="f"/>
        </w:pict>
      </w:r>
    </w:p>
    <w:p w14:paraId="46B5869A" w14:textId="37EE3C8B" w:rsidR="002C4A60" w:rsidRPr="002C4A60" w:rsidRDefault="002C4A60" w:rsidP="002C4A6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 xml:space="preserve">For more detailed guidance on degrees, or career advice, you can contact the LAMC Career Center at </w:t>
      </w:r>
      <w:r w:rsidRPr="002C4A60">
        <w:rPr>
          <w:rFonts w:eastAsia="Times New Roman" w:cstheme="minorHAnsi"/>
          <w:b/>
          <w:bCs/>
        </w:rPr>
        <w:t>careercenter@lamission.edu</w:t>
      </w:r>
      <w:r w:rsidRPr="002C4A60">
        <w:rPr>
          <w:rFonts w:eastAsia="Times New Roman" w:cstheme="minorHAnsi"/>
        </w:rPr>
        <w:t>.</w:t>
      </w:r>
    </w:p>
    <w:p w14:paraId="7DB3352F" w14:textId="77777777" w:rsidR="002C4A60" w:rsidRPr="00D55F21" w:rsidRDefault="002C4A60" w:rsidP="002C4A60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350FAF02" w14:textId="77777777" w:rsidR="00150DC9" w:rsidRPr="00D55F21" w:rsidRDefault="00150DC9">
      <w:pPr>
        <w:rPr>
          <w:rFonts w:cstheme="minorHAnsi"/>
        </w:rPr>
      </w:pPr>
    </w:p>
    <w:sectPr w:rsidR="00150DC9" w:rsidRPr="00D55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2EE5"/>
    <w:multiLevelType w:val="multilevel"/>
    <w:tmpl w:val="8B56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F20AA"/>
    <w:multiLevelType w:val="hybridMultilevel"/>
    <w:tmpl w:val="927E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32DA1"/>
    <w:multiLevelType w:val="multilevel"/>
    <w:tmpl w:val="4EB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B2083"/>
    <w:multiLevelType w:val="hybridMultilevel"/>
    <w:tmpl w:val="CE28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91269"/>
    <w:multiLevelType w:val="multilevel"/>
    <w:tmpl w:val="D6E0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32947"/>
    <w:multiLevelType w:val="hybridMultilevel"/>
    <w:tmpl w:val="6380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E1E05"/>
    <w:multiLevelType w:val="multilevel"/>
    <w:tmpl w:val="C368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84699D"/>
    <w:multiLevelType w:val="multilevel"/>
    <w:tmpl w:val="DD8E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C5255"/>
    <w:multiLevelType w:val="multilevel"/>
    <w:tmpl w:val="B5A0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21"/>
    <w:rsid w:val="000C286A"/>
    <w:rsid w:val="00150DC9"/>
    <w:rsid w:val="001F2251"/>
    <w:rsid w:val="002C4A60"/>
    <w:rsid w:val="00D55F21"/>
    <w:rsid w:val="00EB1EAA"/>
    <w:rsid w:val="00F9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F67547D"/>
  <w15:chartTrackingRefBased/>
  <w15:docId w15:val="{7C700076-5ABA-4926-823D-B0AB2492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55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5F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5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5F21"/>
    <w:rPr>
      <w:b/>
      <w:bCs/>
    </w:rPr>
  </w:style>
  <w:style w:type="paragraph" w:styleId="ListParagraph">
    <w:name w:val="List Paragraph"/>
    <w:basedOn w:val="Normal"/>
    <w:uiPriority w:val="34"/>
    <w:qFormat/>
    <w:rsid w:val="002C4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Mission College IT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Zancanella, Michael J</dc:creator>
  <cp:keywords/>
  <dc:description/>
  <cp:lastModifiedBy>Zancanella, Michael J</cp:lastModifiedBy>
  <cp:revision>3</cp:revision>
  <dcterms:created xsi:type="dcterms:W3CDTF">2024-09-25T21:49:00Z</dcterms:created>
  <dcterms:modified xsi:type="dcterms:W3CDTF">2024-09-25T22:46:00Z</dcterms:modified>
</cp:coreProperties>
</file>